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A0" w:rsidRPr="00602BA0" w:rsidRDefault="00602BA0" w:rsidP="00602BA0">
      <w:pPr>
        <w:spacing w:after="0" w:line="360" w:lineRule="auto"/>
        <w:ind w:firstLine="709"/>
        <w:contextualSpacing/>
        <w:jc w:val="center"/>
        <w:rPr>
          <w:rFonts w:ascii="Times New Roman" w:hAnsi="Times New Roman" w:cs="Times New Roman"/>
          <w:sz w:val="28"/>
          <w:szCs w:val="28"/>
        </w:rPr>
      </w:pPr>
      <w:bookmarkStart w:id="0" w:name="_GoBack"/>
      <w:bookmarkEnd w:id="0"/>
      <w:r w:rsidRPr="00602BA0">
        <w:rPr>
          <w:rFonts w:ascii="Times New Roman" w:hAnsi="Times New Roman" w:cs="Times New Roman"/>
          <w:sz w:val="28"/>
          <w:szCs w:val="28"/>
        </w:rPr>
        <w:t xml:space="preserve">Межрегиональная детская экологическая конференция </w:t>
      </w:r>
    </w:p>
    <w:p w:rsidR="007656EA" w:rsidRPr="007656EA" w:rsidRDefault="00602BA0" w:rsidP="00602BA0">
      <w:pPr>
        <w:spacing w:after="0" w:line="360" w:lineRule="auto"/>
        <w:ind w:firstLine="709"/>
        <w:contextualSpacing/>
        <w:jc w:val="center"/>
        <w:rPr>
          <w:rFonts w:ascii="Times New Roman" w:hAnsi="Times New Roman" w:cs="Times New Roman"/>
          <w:sz w:val="28"/>
          <w:szCs w:val="28"/>
        </w:rPr>
      </w:pPr>
      <w:r w:rsidRPr="00602BA0">
        <w:rPr>
          <w:rFonts w:ascii="Times New Roman" w:hAnsi="Times New Roman" w:cs="Times New Roman"/>
          <w:sz w:val="28"/>
          <w:szCs w:val="28"/>
        </w:rPr>
        <w:t>«Экология моего края»</w:t>
      </w:r>
    </w:p>
    <w:p w:rsidR="007656EA" w:rsidRDefault="007656EA" w:rsidP="007656EA">
      <w:pPr>
        <w:spacing w:after="0" w:line="360" w:lineRule="auto"/>
        <w:ind w:firstLine="709"/>
        <w:contextualSpacing/>
        <w:jc w:val="center"/>
        <w:rPr>
          <w:rFonts w:ascii="Times New Roman" w:hAnsi="Times New Roman" w:cs="Times New Roman"/>
          <w:i/>
          <w:sz w:val="28"/>
          <w:szCs w:val="28"/>
        </w:rPr>
      </w:pPr>
    </w:p>
    <w:p w:rsidR="00C21090" w:rsidRPr="007656EA" w:rsidRDefault="00C21090" w:rsidP="007656EA">
      <w:pPr>
        <w:spacing w:after="0" w:line="360" w:lineRule="auto"/>
        <w:ind w:firstLine="709"/>
        <w:contextualSpacing/>
        <w:jc w:val="center"/>
        <w:rPr>
          <w:rFonts w:ascii="Times New Roman" w:hAnsi="Times New Roman" w:cs="Times New Roman"/>
          <w:i/>
          <w:sz w:val="28"/>
          <w:szCs w:val="28"/>
        </w:rPr>
      </w:pPr>
    </w:p>
    <w:p w:rsidR="00602BA0" w:rsidRPr="007656EA" w:rsidRDefault="00602BA0" w:rsidP="00602BA0">
      <w:pPr>
        <w:spacing w:after="0" w:line="360" w:lineRule="auto"/>
        <w:ind w:firstLine="709"/>
        <w:contextualSpacing/>
        <w:jc w:val="center"/>
        <w:rPr>
          <w:rFonts w:ascii="Times New Roman" w:hAnsi="Times New Roman" w:cs="Times New Roman"/>
          <w:b/>
          <w:i/>
          <w:sz w:val="28"/>
          <w:szCs w:val="28"/>
          <w:u w:val="single"/>
        </w:rPr>
      </w:pPr>
    </w:p>
    <w:p w:rsidR="007656EA" w:rsidRPr="007656EA" w:rsidRDefault="007656EA" w:rsidP="00602BA0">
      <w:pPr>
        <w:spacing w:after="0" w:line="360" w:lineRule="auto"/>
        <w:ind w:firstLine="709"/>
        <w:contextualSpacing/>
        <w:jc w:val="center"/>
        <w:rPr>
          <w:rFonts w:ascii="Times New Roman" w:hAnsi="Times New Roman" w:cs="Times New Roman"/>
          <w:b/>
          <w:i/>
          <w:sz w:val="28"/>
          <w:szCs w:val="28"/>
          <w:u w:val="single"/>
        </w:rPr>
      </w:pPr>
    </w:p>
    <w:p w:rsidR="007656EA" w:rsidRPr="007656EA" w:rsidRDefault="001931D7" w:rsidP="007656E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Тема: </w:t>
      </w:r>
      <w:r w:rsidRPr="001931D7">
        <w:rPr>
          <w:rFonts w:ascii="Times New Roman" w:hAnsi="Times New Roman" w:cs="Times New Roman"/>
          <w:sz w:val="28"/>
          <w:szCs w:val="28"/>
        </w:rPr>
        <w:t xml:space="preserve">«Видовое разнообразие лишайников </w:t>
      </w:r>
      <w:r w:rsidR="00602BA0" w:rsidRPr="001931D7">
        <w:rPr>
          <w:rFonts w:ascii="Times New Roman" w:hAnsi="Times New Roman" w:cs="Times New Roman"/>
          <w:sz w:val="28"/>
          <w:szCs w:val="28"/>
        </w:rPr>
        <w:t>окрестностей</w:t>
      </w:r>
      <w:r w:rsidRPr="001931D7">
        <w:rPr>
          <w:rFonts w:ascii="Times New Roman" w:hAnsi="Times New Roman" w:cs="Times New Roman"/>
          <w:sz w:val="28"/>
          <w:szCs w:val="28"/>
        </w:rPr>
        <w:t xml:space="preserve"> поселка Илеза Устьянского района Архангельской области»</w:t>
      </w:r>
    </w:p>
    <w:p w:rsidR="007656EA" w:rsidRPr="007656EA" w:rsidRDefault="007656EA" w:rsidP="007656EA">
      <w:pPr>
        <w:spacing w:after="0" w:line="360" w:lineRule="auto"/>
        <w:ind w:firstLine="709"/>
        <w:contextualSpacing/>
        <w:jc w:val="center"/>
        <w:rPr>
          <w:rFonts w:ascii="Times New Roman" w:hAnsi="Times New Roman" w:cs="Times New Roman"/>
          <w:b/>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b/>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521"/>
      </w:tblGrid>
      <w:tr w:rsidR="007656EA" w:rsidRPr="007656EA" w:rsidTr="00F672F9">
        <w:tc>
          <w:tcPr>
            <w:tcW w:w="3510" w:type="dxa"/>
          </w:tcPr>
          <w:p w:rsidR="007656EA" w:rsidRPr="007656EA" w:rsidRDefault="007656EA" w:rsidP="007656EA">
            <w:pPr>
              <w:spacing w:line="360" w:lineRule="auto"/>
              <w:ind w:firstLine="709"/>
              <w:contextualSpacing/>
              <w:jc w:val="center"/>
              <w:rPr>
                <w:rFonts w:ascii="Times New Roman" w:hAnsi="Times New Roman" w:cs="Times New Roman"/>
                <w:sz w:val="28"/>
                <w:szCs w:val="28"/>
              </w:rPr>
            </w:pPr>
          </w:p>
        </w:tc>
        <w:tc>
          <w:tcPr>
            <w:tcW w:w="6521" w:type="dxa"/>
          </w:tcPr>
          <w:p w:rsidR="00602BA0"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b/>
                <w:sz w:val="28"/>
                <w:szCs w:val="28"/>
              </w:rPr>
              <w:t>Подготовила:</w:t>
            </w:r>
            <w:r w:rsidRPr="007656EA">
              <w:rPr>
                <w:rFonts w:ascii="Times New Roman" w:hAnsi="Times New Roman" w:cs="Times New Roman"/>
                <w:sz w:val="28"/>
                <w:szCs w:val="28"/>
              </w:rPr>
              <w:t xml:space="preserve">  </w:t>
            </w:r>
          </w:p>
          <w:p w:rsidR="007656EA" w:rsidRPr="007656EA" w:rsidRDefault="006A1952" w:rsidP="006A1952">
            <w:pPr>
              <w:spacing w:line="360" w:lineRule="auto"/>
              <w:ind w:firstLine="34"/>
              <w:contextualSpacing/>
              <w:rPr>
                <w:rFonts w:ascii="Times New Roman" w:hAnsi="Times New Roman" w:cs="Times New Roman"/>
                <w:sz w:val="28"/>
                <w:szCs w:val="28"/>
              </w:rPr>
            </w:pPr>
            <w:r>
              <w:rPr>
                <w:rFonts w:ascii="Times New Roman" w:hAnsi="Times New Roman" w:cs="Times New Roman"/>
                <w:sz w:val="28"/>
                <w:szCs w:val="28"/>
              </w:rPr>
              <w:t>Хвиюзова Оксана Александровна</w:t>
            </w:r>
            <w:r w:rsidR="007656EA" w:rsidRPr="007656EA">
              <w:rPr>
                <w:rFonts w:ascii="Times New Roman" w:hAnsi="Times New Roman" w:cs="Times New Roman"/>
                <w:sz w:val="28"/>
                <w:szCs w:val="28"/>
              </w:rPr>
              <w:t>,</w:t>
            </w:r>
            <w:r w:rsidR="00602BA0">
              <w:rPr>
                <w:rFonts w:ascii="Times New Roman" w:hAnsi="Times New Roman" w:cs="Times New Roman"/>
                <w:sz w:val="28"/>
                <w:szCs w:val="28"/>
              </w:rPr>
              <w:t xml:space="preserve"> 15 лет</w:t>
            </w:r>
          </w:p>
          <w:p w:rsidR="007D789E"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sz w:val="28"/>
                <w:szCs w:val="28"/>
              </w:rPr>
              <w:t xml:space="preserve">обучающаяся детского объединения </w:t>
            </w:r>
          </w:p>
          <w:p w:rsidR="007656EA" w:rsidRPr="007656EA"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sz w:val="28"/>
                <w:szCs w:val="28"/>
              </w:rPr>
              <w:t>«</w:t>
            </w:r>
            <w:r w:rsidR="006A1952">
              <w:rPr>
                <w:rFonts w:ascii="Times New Roman" w:hAnsi="Times New Roman" w:cs="Times New Roman"/>
                <w:sz w:val="28"/>
                <w:szCs w:val="28"/>
              </w:rPr>
              <w:t>Я - исследователь</w:t>
            </w:r>
            <w:r w:rsidRPr="007656EA">
              <w:rPr>
                <w:rFonts w:ascii="Times New Roman" w:hAnsi="Times New Roman" w:cs="Times New Roman"/>
                <w:sz w:val="28"/>
                <w:szCs w:val="28"/>
              </w:rPr>
              <w:t xml:space="preserve">» ГБОУ «ДДЮТ» </w:t>
            </w:r>
          </w:p>
          <w:p w:rsidR="007656EA" w:rsidRPr="007656EA" w:rsidRDefault="007656EA" w:rsidP="006A1952">
            <w:pPr>
              <w:spacing w:line="360" w:lineRule="auto"/>
              <w:ind w:firstLine="34"/>
              <w:contextualSpacing/>
              <w:rPr>
                <w:rFonts w:ascii="Times New Roman" w:hAnsi="Times New Roman" w:cs="Times New Roman"/>
                <w:b/>
                <w:sz w:val="28"/>
                <w:szCs w:val="28"/>
              </w:rPr>
            </w:pPr>
          </w:p>
          <w:p w:rsidR="007656EA" w:rsidRPr="007656EA"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b/>
                <w:sz w:val="28"/>
                <w:szCs w:val="28"/>
              </w:rPr>
              <w:t>Руководитель:</w:t>
            </w:r>
            <w:r w:rsidRPr="007656EA">
              <w:rPr>
                <w:rFonts w:ascii="Times New Roman" w:hAnsi="Times New Roman" w:cs="Times New Roman"/>
                <w:sz w:val="28"/>
                <w:szCs w:val="28"/>
              </w:rPr>
              <w:t xml:space="preserve"> Сергеева Елена Николаевна,</w:t>
            </w:r>
          </w:p>
          <w:p w:rsidR="007656EA" w:rsidRPr="007656EA"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sz w:val="28"/>
                <w:szCs w:val="28"/>
              </w:rPr>
              <w:t>педагог дополнительного образования</w:t>
            </w:r>
            <w:r w:rsidR="0054271D">
              <w:rPr>
                <w:rFonts w:ascii="Times New Roman" w:hAnsi="Times New Roman" w:cs="Times New Roman"/>
                <w:sz w:val="28"/>
                <w:szCs w:val="28"/>
              </w:rPr>
              <w:t>,</w:t>
            </w:r>
            <w:r w:rsidRPr="007656EA">
              <w:rPr>
                <w:rFonts w:ascii="Times New Roman" w:hAnsi="Times New Roman" w:cs="Times New Roman"/>
                <w:sz w:val="28"/>
                <w:szCs w:val="28"/>
              </w:rPr>
              <w:t xml:space="preserve">  ГБОУ «ДДЮТ». </w:t>
            </w:r>
          </w:p>
          <w:p w:rsidR="007656EA" w:rsidRPr="007656EA"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sz w:val="28"/>
                <w:szCs w:val="28"/>
              </w:rPr>
              <w:t>Контактный телефон: +7 921 477 83 36</w:t>
            </w:r>
          </w:p>
          <w:p w:rsidR="007656EA" w:rsidRPr="007656EA" w:rsidRDefault="007656EA" w:rsidP="006A1952">
            <w:pPr>
              <w:spacing w:line="360" w:lineRule="auto"/>
              <w:ind w:firstLine="34"/>
              <w:contextualSpacing/>
              <w:rPr>
                <w:rFonts w:ascii="Times New Roman" w:hAnsi="Times New Roman" w:cs="Times New Roman"/>
                <w:sz w:val="28"/>
                <w:szCs w:val="28"/>
              </w:rPr>
            </w:pPr>
            <w:r w:rsidRPr="007656EA">
              <w:rPr>
                <w:rFonts w:ascii="Times New Roman" w:hAnsi="Times New Roman" w:cs="Times New Roman"/>
                <w:sz w:val="28"/>
                <w:szCs w:val="28"/>
                <w:lang w:val="en-US"/>
              </w:rPr>
              <w:t>e</w:t>
            </w:r>
            <w:r w:rsidRPr="007656EA">
              <w:rPr>
                <w:rFonts w:ascii="Times New Roman" w:hAnsi="Times New Roman" w:cs="Times New Roman"/>
                <w:sz w:val="28"/>
                <w:szCs w:val="28"/>
              </w:rPr>
              <w:t>-</w:t>
            </w:r>
            <w:r w:rsidRPr="007656EA">
              <w:rPr>
                <w:rFonts w:ascii="Times New Roman" w:hAnsi="Times New Roman" w:cs="Times New Roman"/>
                <w:sz w:val="28"/>
                <w:szCs w:val="28"/>
                <w:lang w:val="en-US"/>
              </w:rPr>
              <w:t>mail</w:t>
            </w:r>
            <w:r w:rsidRPr="007656EA">
              <w:rPr>
                <w:rFonts w:ascii="Times New Roman" w:hAnsi="Times New Roman" w:cs="Times New Roman"/>
                <w:sz w:val="28"/>
                <w:szCs w:val="28"/>
              </w:rPr>
              <w:t xml:space="preserve">: </w:t>
            </w:r>
            <w:r w:rsidRPr="007656EA">
              <w:rPr>
                <w:rFonts w:ascii="Times New Roman" w:hAnsi="Times New Roman" w:cs="Times New Roman"/>
                <w:sz w:val="28"/>
                <w:szCs w:val="28"/>
                <w:lang w:val="en-US"/>
              </w:rPr>
              <w:t>sergeevaelena</w:t>
            </w:r>
            <w:r w:rsidRPr="007656EA">
              <w:rPr>
                <w:rFonts w:ascii="Times New Roman" w:hAnsi="Times New Roman" w:cs="Times New Roman"/>
                <w:sz w:val="28"/>
                <w:szCs w:val="28"/>
              </w:rPr>
              <w:t>09@</w:t>
            </w:r>
            <w:r w:rsidRPr="007656EA">
              <w:rPr>
                <w:rFonts w:ascii="Times New Roman" w:hAnsi="Times New Roman" w:cs="Times New Roman"/>
                <w:sz w:val="28"/>
                <w:szCs w:val="28"/>
                <w:lang w:val="en-US"/>
              </w:rPr>
              <w:t>mail</w:t>
            </w:r>
            <w:r w:rsidRPr="007656EA">
              <w:rPr>
                <w:rFonts w:ascii="Times New Roman" w:hAnsi="Times New Roman" w:cs="Times New Roman"/>
                <w:sz w:val="28"/>
                <w:szCs w:val="28"/>
              </w:rPr>
              <w:t>.</w:t>
            </w:r>
            <w:r w:rsidRPr="007656EA">
              <w:rPr>
                <w:rFonts w:ascii="Times New Roman" w:hAnsi="Times New Roman" w:cs="Times New Roman"/>
                <w:sz w:val="28"/>
                <w:szCs w:val="28"/>
                <w:lang w:val="en-US"/>
              </w:rPr>
              <w:t>ru</w:t>
            </w:r>
          </w:p>
        </w:tc>
      </w:tr>
    </w:tbl>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p>
    <w:p w:rsidR="007656EA" w:rsidRDefault="007656EA" w:rsidP="007656EA">
      <w:pPr>
        <w:spacing w:after="0" w:line="360" w:lineRule="auto"/>
        <w:ind w:firstLine="709"/>
        <w:contextualSpacing/>
        <w:jc w:val="center"/>
        <w:rPr>
          <w:rFonts w:ascii="Times New Roman" w:hAnsi="Times New Roman" w:cs="Times New Roman"/>
          <w:sz w:val="28"/>
          <w:szCs w:val="28"/>
        </w:rPr>
      </w:pPr>
    </w:p>
    <w:p w:rsidR="0054271D" w:rsidRPr="007656EA" w:rsidRDefault="0054271D" w:rsidP="007656EA">
      <w:pPr>
        <w:spacing w:after="0" w:line="360" w:lineRule="auto"/>
        <w:ind w:firstLine="709"/>
        <w:contextualSpacing/>
        <w:jc w:val="center"/>
        <w:rPr>
          <w:rFonts w:ascii="Times New Roman" w:hAnsi="Times New Roman" w:cs="Times New Roman"/>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p>
    <w:p w:rsidR="007656EA" w:rsidRDefault="007656EA" w:rsidP="007656EA">
      <w:pPr>
        <w:spacing w:after="0" w:line="360" w:lineRule="auto"/>
        <w:ind w:firstLine="709"/>
        <w:contextualSpacing/>
        <w:jc w:val="center"/>
        <w:rPr>
          <w:rFonts w:ascii="Times New Roman" w:hAnsi="Times New Roman" w:cs="Times New Roman"/>
          <w:sz w:val="28"/>
          <w:szCs w:val="28"/>
        </w:rPr>
      </w:pPr>
    </w:p>
    <w:p w:rsidR="00602BA0" w:rsidRPr="007656EA" w:rsidRDefault="00602BA0" w:rsidP="007656EA">
      <w:pPr>
        <w:spacing w:after="0" w:line="360" w:lineRule="auto"/>
        <w:ind w:firstLine="709"/>
        <w:contextualSpacing/>
        <w:jc w:val="center"/>
        <w:rPr>
          <w:rFonts w:ascii="Times New Roman" w:hAnsi="Times New Roman" w:cs="Times New Roman"/>
          <w:sz w:val="28"/>
          <w:szCs w:val="28"/>
        </w:rPr>
      </w:pPr>
    </w:p>
    <w:p w:rsidR="007656EA" w:rsidRPr="007656EA" w:rsidRDefault="007656EA" w:rsidP="007656EA">
      <w:pPr>
        <w:spacing w:after="0" w:line="360" w:lineRule="auto"/>
        <w:ind w:firstLine="709"/>
        <w:contextualSpacing/>
        <w:jc w:val="center"/>
        <w:rPr>
          <w:rFonts w:ascii="Times New Roman" w:hAnsi="Times New Roman" w:cs="Times New Roman"/>
          <w:sz w:val="28"/>
          <w:szCs w:val="28"/>
        </w:rPr>
      </w:pPr>
      <w:r w:rsidRPr="007656EA">
        <w:rPr>
          <w:rFonts w:ascii="Times New Roman" w:hAnsi="Times New Roman" w:cs="Times New Roman"/>
          <w:sz w:val="28"/>
          <w:szCs w:val="28"/>
        </w:rPr>
        <w:t>Архангельск, 20</w:t>
      </w:r>
      <w:r w:rsidR="006A1952">
        <w:rPr>
          <w:rFonts w:ascii="Times New Roman" w:hAnsi="Times New Roman" w:cs="Times New Roman"/>
          <w:sz w:val="28"/>
          <w:szCs w:val="28"/>
        </w:rPr>
        <w:t>20</w:t>
      </w:r>
    </w:p>
    <w:p w:rsidR="002D572F" w:rsidRDefault="002D572F" w:rsidP="002D572F">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2D572F" w:rsidRDefault="002D572F" w:rsidP="002D572F">
      <w:pPr>
        <w:spacing w:after="0" w:line="360" w:lineRule="auto"/>
        <w:ind w:firstLine="709"/>
        <w:contextualSpacing/>
        <w:jc w:val="center"/>
        <w:rPr>
          <w:rFonts w:ascii="Times New Roman" w:hAnsi="Times New Roman" w:cs="Times New Roman"/>
          <w:sz w:val="28"/>
          <w:szCs w:val="28"/>
        </w:rPr>
      </w:pPr>
    </w:p>
    <w:tbl>
      <w:tblPr>
        <w:tblStyle w:val="a4"/>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708"/>
        <w:gridCol w:w="7513"/>
        <w:gridCol w:w="816"/>
      </w:tblGrid>
      <w:tr w:rsidR="003E2A60" w:rsidTr="006B5846">
        <w:tc>
          <w:tcPr>
            <w:tcW w:w="534" w:type="dxa"/>
          </w:tcPr>
          <w:p w:rsidR="003E2A60" w:rsidRDefault="003E2A60" w:rsidP="00F672F9">
            <w:pPr>
              <w:spacing w:line="360" w:lineRule="auto"/>
              <w:contextualSpacing/>
              <w:jc w:val="center"/>
              <w:rPr>
                <w:rFonts w:ascii="Times New Roman" w:hAnsi="Times New Roman" w:cs="Times New Roman"/>
                <w:sz w:val="28"/>
                <w:szCs w:val="28"/>
              </w:rPr>
            </w:pPr>
          </w:p>
        </w:tc>
        <w:tc>
          <w:tcPr>
            <w:tcW w:w="708" w:type="dxa"/>
          </w:tcPr>
          <w:p w:rsidR="003E2A60" w:rsidRDefault="003E2A60" w:rsidP="00F672F9">
            <w:pPr>
              <w:spacing w:line="360" w:lineRule="auto"/>
              <w:contextualSpacing/>
              <w:jc w:val="center"/>
              <w:rPr>
                <w:rFonts w:ascii="Times New Roman" w:hAnsi="Times New Roman" w:cs="Times New Roman"/>
                <w:sz w:val="28"/>
                <w:szCs w:val="28"/>
              </w:rPr>
            </w:pPr>
          </w:p>
        </w:tc>
        <w:tc>
          <w:tcPr>
            <w:tcW w:w="7513" w:type="dxa"/>
          </w:tcPr>
          <w:p w:rsidR="003E2A60" w:rsidRDefault="003E2A60" w:rsidP="00F672F9">
            <w:pPr>
              <w:spacing w:line="360" w:lineRule="auto"/>
              <w:contextualSpacing/>
              <w:jc w:val="center"/>
              <w:rPr>
                <w:rFonts w:ascii="Times New Roman" w:hAnsi="Times New Roman" w:cs="Times New Roman"/>
                <w:sz w:val="28"/>
                <w:szCs w:val="28"/>
              </w:rPr>
            </w:pPr>
          </w:p>
        </w:tc>
        <w:tc>
          <w:tcPr>
            <w:tcW w:w="816"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Ст.</w:t>
            </w:r>
          </w:p>
        </w:tc>
      </w:tr>
      <w:tr w:rsidR="003E2A60" w:rsidTr="006B5846">
        <w:tc>
          <w:tcPr>
            <w:tcW w:w="534" w:type="dxa"/>
          </w:tcPr>
          <w:p w:rsidR="003E2A60" w:rsidRDefault="003E2A60" w:rsidP="00F672F9">
            <w:pPr>
              <w:spacing w:line="360" w:lineRule="auto"/>
              <w:contextualSpacing/>
              <w:rPr>
                <w:rFonts w:ascii="Times New Roman" w:hAnsi="Times New Roman" w:cs="Times New Roman"/>
                <w:sz w:val="28"/>
                <w:szCs w:val="28"/>
              </w:rPr>
            </w:pPr>
          </w:p>
        </w:tc>
        <w:tc>
          <w:tcPr>
            <w:tcW w:w="8221" w:type="dxa"/>
            <w:gridSpan w:val="2"/>
          </w:tcPr>
          <w:p w:rsidR="003E2A60" w:rsidRDefault="003E2A60" w:rsidP="00F672F9">
            <w:pPr>
              <w:spacing w:line="360" w:lineRule="auto"/>
              <w:contextualSpacing/>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2853" w:rsidTr="006B5846">
        <w:tc>
          <w:tcPr>
            <w:tcW w:w="534" w:type="dxa"/>
          </w:tcPr>
          <w:p w:rsidR="00EB2853"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8221" w:type="dxa"/>
            <w:gridSpan w:val="2"/>
          </w:tcPr>
          <w:p w:rsidR="00EB2853" w:rsidRDefault="00EB2853" w:rsidP="003E2A60">
            <w:pPr>
              <w:spacing w:line="360" w:lineRule="auto"/>
              <w:contextualSpacing/>
              <w:rPr>
                <w:rFonts w:ascii="Times New Roman" w:hAnsi="Times New Roman" w:cs="Times New Roman"/>
                <w:sz w:val="28"/>
                <w:szCs w:val="28"/>
              </w:rPr>
            </w:pPr>
            <w:r w:rsidRPr="003E2A60">
              <w:rPr>
                <w:rFonts w:ascii="Times New Roman" w:hAnsi="Times New Roman" w:cs="Times New Roman"/>
                <w:sz w:val="28"/>
                <w:szCs w:val="28"/>
              </w:rPr>
              <w:t>Характеристика лишайников</w:t>
            </w:r>
          </w:p>
        </w:tc>
        <w:tc>
          <w:tcPr>
            <w:tcW w:w="816" w:type="dxa"/>
          </w:tcPr>
          <w:p w:rsidR="00EB2853"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3E2A60" w:rsidTr="006B5846">
        <w:tc>
          <w:tcPr>
            <w:tcW w:w="534" w:type="dxa"/>
          </w:tcPr>
          <w:p w:rsidR="003E2A60" w:rsidRDefault="003E2A60" w:rsidP="00F672F9">
            <w:pPr>
              <w:spacing w:line="360" w:lineRule="auto"/>
              <w:contextualSpacing/>
              <w:jc w:val="center"/>
              <w:rPr>
                <w:rFonts w:ascii="Times New Roman" w:hAnsi="Times New Roman" w:cs="Times New Roman"/>
                <w:sz w:val="28"/>
                <w:szCs w:val="28"/>
              </w:rPr>
            </w:pPr>
          </w:p>
        </w:tc>
        <w:tc>
          <w:tcPr>
            <w:tcW w:w="708"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7513" w:type="dxa"/>
          </w:tcPr>
          <w:p w:rsidR="003E2A60" w:rsidRDefault="003E2A60" w:rsidP="00F672F9">
            <w:pPr>
              <w:spacing w:line="360" w:lineRule="auto"/>
              <w:contextualSpacing/>
              <w:rPr>
                <w:rFonts w:ascii="Times New Roman" w:hAnsi="Times New Roman" w:cs="Times New Roman"/>
                <w:sz w:val="28"/>
                <w:szCs w:val="28"/>
              </w:rPr>
            </w:pPr>
            <w:r w:rsidRPr="003E2A60">
              <w:rPr>
                <w:rFonts w:ascii="Times New Roman" w:hAnsi="Times New Roman" w:cs="Times New Roman"/>
                <w:sz w:val="28"/>
                <w:szCs w:val="28"/>
              </w:rPr>
              <w:t>Биологическая характеристика лишайников</w:t>
            </w:r>
          </w:p>
        </w:tc>
        <w:tc>
          <w:tcPr>
            <w:tcW w:w="816"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3E2A60" w:rsidTr="006B5846">
        <w:tc>
          <w:tcPr>
            <w:tcW w:w="534" w:type="dxa"/>
          </w:tcPr>
          <w:p w:rsidR="003E2A60" w:rsidRDefault="003E2A60" w:rsidP="00F672F9">
            <w:pPr>
              <w:spacing w:line="360" w:lineRule="auto"/>
              <w:contextualSpacing/>
              <w:jc w:val="center"/>
              <w:rPr>
                <w:rFonts w:ascii="Times New Roman" w:hAnsi="Times New Roman" w:cs="Times New Roman"/>
                <w:sz w:val="28"/>
                <w:szCs w:val="28"/>
              </w:rPr>
            </w:pPr>
          </w:p>
        </w:tc>
        <w:tc>
          <w:tcPr>
            <w:tcW w:w="708"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7513" w:type="dxa"/>
          </w:tcPr>
          <w:p w:rsidR="003E2A60" w:rsidRDefault="003E2A60" w:rsidP="003E2A60">
            <w:pPr>
              <w:spacing w:line="360" w:lineRule="auto"/>
              <w:contextualSpacing/>
              <w:rPr>
                <w:rFonts w:ascii="Times New Roman" w:hAnsi="Times New Roman" w:cs="Times New Roman"/>
                <w:sz w:val="28"/>
                <w:szCs w:val="28"/>
              </w:rPr>
            </w:pPr>
            <w:r w:rsidRPr="003E2A60">
              <w:rPr>
                <w:rFonts w:ascii="Times New Roman" w:hAnsi="Times New Roman" w:cs="Times New Roman"/>
                <w:sz w:val="28"/>
                <w:szCs w:val="28"/>
              </w:rPr>
              <w:t>Классификация лишайников</w:t>
            </w:r>
          </w:p>
        </w:tc>
        <w:tc>
          <w:tcPr>
            <w:tcW w:w="816" w:type="dxa"/>
          </w:tcPr>
          <w:p w:rsidR="003E2A60" w:rsidRDefault="003E2A60"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2853" w:rsidTr="006B5846">
        <w:tc>
          <w:tcPr>
            <w:tcW w:w="534" w:type="dxa"/>
          </w:tcPr>
          <w:p w:rsidR="00EB2853"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8221" w:type="dxa"/>
            <w:gridSpan w:val="2"/>
          </w:tcPr>
          <w:p w:rsidR="00EB2853" w:rsidRDefault="00EB2853" w:rsidP="00F672F9">
            <w:pPr>
              <w:spacing w:line="360" w:lineRule="auto"/>
              <w:contextualSpacing/>
              <w:rPr>
                <w:rFonts w:ascii="Times New Roman" w:hAnsi="Times New Roman" w:cs="Times New Roman"/>
                <w:sz w:val="28"/>
                <w:szCs w:val="28"/>
              </w:rPr>
            </w:pPr>
            <w:r w:rsidRPr="006A1952">
              <w:rPr>
                <w:rFonts w:ascii="Times New Roman" w:hAnsi="Times New Roman" w:cs="Times New Roman"/>
                <w:sz w:val="28"/>
                <w:szCs w:val="28"/>
              </w:rPr>
              <w:t>Описание методов исследования</w:t>
            </w:r>
          </w:p>
        </w:tc>
        <w:tc>
          <w:tcPr>
            <w:tcW w:w="816" w:type="dxa"/>
          </w:tcPr>
          <w:p w:rsidR="00EB2853"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3E2A60" w:rsidTr="006B5846">
        <w:tc>
          <w:tcPr>
            <w:tcW w:w="534" w:type="dxa"/>
          </w:tcPr>
          <w:p w:rsidR="003E2A60" w:rsidRDefault="003E2A60" w:rsidP="00F672F9">
            <w:pPr>
              <w:spacing w:line="360" w:lineRule="auto"/>
              <w:contextualSpacing/>
              <w:jc w:val="center"/>
              <w:rPr>
                <w:rFonts w:ascii="Times New Roman" w:hAnsi="Times New Roman" w:cs="Times New Roman"/>
                <w:sz w:val="28"/>
                <w:szCs w:val="28"/>
              </w:rPr>
            </w:pPr>
          </w:p>
        </w:tc>
        <w:tc>
          <w:tcPr>
            <w:tcW w:w="708" w:type="dxa"/>
          </w:tcPr>
          <w:p w:rsidR="003E2A60" w:rsidRPr="00EB2853"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.1.</w:t>
            </w:r>
          </w:p>
        </w:tc>
        <w:tc>
          <w:tcPr>
            <w:tcW w:w="7513" w:type="dxa"/>
          </w:tcPr>
          <w:p w:rsidR="003E2A60" w:rsidRDefault="0072655F" w:rsidP="0072655F">
            <w:pPr>
              <w:spacing w:line="360" w:lineRule="auto"/>
              <w:contextualSpacing/>
              <w:rPr>
                <w:rFonts w:ascii="Times New Roman" w:hAnsi="Times New Roman" w:cs="Times New Roman"/>
                <w:sz w:val="28"/>
                <w:szCs w:val="28"/>
              </w:rPr>
            </w:pPr>
            <w:r w:rsidRPr="0072655F">
              <w:rPr>
                <w:rFonts w:ascii="Times New Roman" w:hAnsi="Times New Roman" w:cs="Times New Roman"/>
                <w:sz w:val="28"/>
                <w:szCs w:val="28"/>
              </w:rPr>
              <w:t>Описание  территории сбора</w:t>
            </w:r>
          </w:p>
        </w:tc>
        <w:tc>
          <w:tcPr>
            <w:tcW w:w="816" w:type="dxa"/>
          </w:tcPr>
          <w:p w:rsidR="003E2A60" w:rsidRDefault="0072655F"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3E2A60" w:rsidTr="006B5846">
        <w:tc>
          <w:tcPr>
            <w:tcW w:w="534" w:type="dxa"/>
          </w:tcPr>
          <w:p w:rsidR="003E2A60" w:rsidRDefault="003E2A60" w:rsidP="00F672F9">
            <w:pPr>
              <w:spacing w:line="360" w:lineRule="auto"/>
              <w:contextualSpacing/>
              <w:jc w:val="center"/>
              <w:rPr>
                <w:rFonts w:ascii="Times New Roman" w:hAnsi="Times New Roman" w:cs="Times New Roman"/>
                <w:sz w:val="28"/>
                <w:szCs w:val="28"/>
              </w:rPr>
            </w:pPr>
          </w:p>
        </w:tc>
        <w:tc>
          <w:tcPr>
            <w:tcW w:w="708" w:type="dxa"/>
          </w:tcPr>
          <w:p w:rsidR="003E2A60" w:rsidRDefault="00EB2853"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2.2.</w:t>
            </w:r>
          </w:p>
        </w:tc>
        <w:tc>
          <w:tcPr>
            <w:tcW w:w="7513" w:type="dxa"/>
          </w:tcPr>
          <w:p w:rsidR="003E2A60" w:rsidRDefault="006963FE" w:rsidP="006963FE">
            <w:pPr>
              <w:spacing w:line="360" w:lineRule="auto"/>
              <w:contextualSpacing/>
              <w:rPr>
                <w:rFonts w:ascii="Times New Roman" w:hAnsi="Times New Roman" w:cs="Times New Roman"/>
                <w:sz w:val="28"/>
                <w:szCs w:val="28"/>
              </w:rPr>
            </w:pPr>
            <w:r w:rsidRPr="006963FE">
              <w:rPr>
                <w:rFonts w:ascii="Times New Roman" w:hAnsi="Times New Roman" w:cs="Times New Roman"/>
                <w:sz w:val="28"/>
                <w:szCs w:val="28"/>
              </w:rPr>
              <w:t>Методика определение лишайников.</w:t>
            </w:r>
          </w:p>
        </w:tc>
        <w:tc>
          <w:tcPr>
            <w:tcW w:w="816" w:type="dxa"/>
          </w:tcPr>
          <w:p w:rsidR="003E2A60" w:rsidRDefault="0072655F"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2E4DCF" w:rsidTr="006B5846">
        <w:tc>
          <w:tcPr>
            <w:tcW w:w="534" w:type="dxa"/>
          </w:tcPr>
          <w:p w:rsidR="002E4DCF" w:rsidRDefault="002E4DCF" w:rsidP="00F672F9">
            <w:pPr>
              <w:spacing w:line="360" w:lineRule="auto"/>
              <w:contextualSpacing/>
              <w:jc w:val="center"/>
              <w:rPr>
                <w:rFonts w:ascii="Times New Roman" w:hAnsi="Times New Roman" w:cs="Times New Roman"/>
                <w:sz w:val="28"/>
                <w:szCs w:val="28"/>
              </w:rPr>
            </w:pPr>
          </w:p>
        </w:tc>
        <w:tc>
          <w:tcPr>
            <w:tcW w:w="8221" w:type="dxa"/>
            <w:gridSpan w:val="2"/>
          </w:tcPr>
          <w:p w:rsidR="002E4DCF" w:rsidRDefault="002E4DCF" w:rsidP="002E4DCF">
            <w:pPr>
              <w:spacing w:line="360" w:lineRule="auto"/>
              <w:ind w:firstLine="34"/>
              <w:contextualSpacing/>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w:t>
            </w:r>
          </w:p>
        </w:tc>
        <w:tc>
          <w:tcPr>
            <w:tcW w:w="816" w:type="dxa"/>
          </w:tcPr>
          <w:p w:rsidR="002E4DCF" w:rsidRDefault="0072655F" w:rsidP="00F672F9">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9</w:t>
            </w:r>
          </w:p>
        </w:tc>
      </w:tr>
      <w:tr w:rsidR="002E4DCF" w:rsidTr="006B5846">
        <w:tc>
          <w:tcPr>
            <w:tcW w:w="534" w:type="dxa"/>
          </w:tcPr>
          <w:p w:rsidR="002E4DCF" w:rsidRDefault="002E4DCF" w:rsidP="00F672F9">
            <w:pPr>
              <w:spacing w:line="360" w:lineRule="auto"/>
              <w:contextualSpacing/>
              <w:jc w:val="center"/>
              <w:rPr>
                <w:rFonts w:ascii="Times New Roman" w:hAnsi="Times New Roman" w:cs="Times New Roman"/>
                <w:sz w:val="28"/>
                <w:szCs w:val="28"/>
              </w:rPr>
            </w:pPr>
          </w:p>
        </w:tc>
        <w:tc>
          <w:tcPr>
            <w:tcW w:w="8221" w:type="dxa"/>
            <w:gridSpan w:val="2"/>
          </w:tcPr>
          <w:p w:rsidR="002E4DCF" w:rsidRPr="00717F30" w:rsidRDefault="002E4DCF" w:rsidP="002E4DCF">
            <w:pPr>
              <w:spacing w:line="360" w:lineRule="auto"/>
              <w:ind w:firstLine="34"/>
              <w:contextualSpacing/>
              <w:rPr>
                <w:rFonts w:ascii="Times New Roman" w:hAnsi="Times New Roman" w:cs="Times New Roman"/>
                <w:sz w:val="28"/>
                <w:szCs w:val="28"/>
              </w:rPr>
            </w:pPr>
            <w:r>
              <w:rPr>
                <w:rFonts w:ascii="Times New Roman" w:hAnsi="Times New Roman" w:cs="Times New Roman"/>
                <w:sz w:val="28"/>
                <w:szCs w:val="28"/>
              </w:rPr>
              <w:t xml:space="preserve">Выводы </w:t>
            </w:r>
          </w:p>
        </w:tc>
        <w:tc>
          <w:tcPr>
            <w:tcW w:w="816" w:type="dxa"/>
          </w:tcPr>
          <w:p w:rsidR="002E4DCF"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E4DCF" w:rsidTr="006B5846">
        <w:tc>
          <w:tcPr>
            <w:tcW w:w="534" w:type="dxa"/>
          </w:tcPr>
          <w:p w:rsidR="002E4DCF" w:rsidRDefault="002E4DCF" w:rsidP="00F672F9">
            <w:pPr>
              <w:spacing w:line="360" w:lineRule="auto"/>
              <w:contextualSpacing/>
              <w:jc w:val="center"/>
              <w:rPr>
                <w:rFonts w:ascii="Times New Roman" w:hAnsi="Times New Roman" w:cs="Times New Roman"/>
                <w:sz w:val="28"/>
                <w:szCs w:val="28"/>
              </w:rPr>
            </w:pPr>
          </w:p>
        </w:tc>
        <w:tc>
          <w:tcPr>
            <w:tcW w:w="8221" w:type="dxa"/>
            <w:gridSpan w:val="2"/>
          </w:tcPr>
          <w:p w:rsidR="002E4DCF" w:rsidRDefault="002E4DCF" w:rsidP="002E4DCF">
            <w:pPr>
              <w:spacing w:line="360" w:lineRule="auto"/>
              <w:ind w:firstLine="34"/>
              <w:contextualSpacing/>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tcPr>
          <w:p w:rsidR="002E4DCF"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E4DCF" w:rsidTr="006B5846">
        <w:tc>
          <w:tcPr>
            <w:tcW w:w="534" w:type="dxa"/>
          </w:tcPr>
          <w:p w:rsidR="002E4DCF" w:rsidRPr="006B5846" w:rsidRDefault="002E4DCF" w:rsidP="00F672F9">
            <w:pPr>
              <w:spacing w:line="360" w:lineRule="auto"/>
              <w:contextualSpacing/>
              <w:jc w:val="center"/>
              <w:rPr>
                <w:rFonts w:ascii="Times New Roman" w:hAnsi="Times New Roman" w:cs="Times New Roman"/>
                <w:sz w:val="28"/>
                <w:szCs w:val="28"/>
                <w:lang w:val="en-US"/>
              </w:rPr>
            </w:pPr>
          </w:p>
        </w:tc>
        <w:tc>
          <w:tcPr>
            <w:tcW w:w="8221" w:type="dxa"/>
            <w:gridSpan w:val="2"/>
          </w:tcPr>
          <w:p w:rsidR="002E4DCF" w:rsidRDefault="002E4DCF" w:rsidP="002E4DCF">
            <w:pPr>
              <w:spacing w:line="360" w:lineRule="auto"/>
              <w:ind w:firstLine="34"/>
              <w:contextualSpacing/>
              <w:rPr>
                <w:rFonts w:ascii="Times New Roman" w:hAnsi="Times New Roman" w:cs="Times New Roman"/>
                <w:sz w:val="28"/>
                <w:szCs w:val="28"/>
              </w:rPr>
            </w:pPr>
            <w:r w:rsidRPr="00717F30">
              <w:rPr>
                <w:rFonts w:ascii="Times New Roman" w:hAnsi="Times New Roman" w:cs="Times New Roman"/>
                <w:sz w:val="28"/>
                <w:szCs w:val="28"/>
              </w:rPr>
              <w:t>Список используемых источников</w:t>
            </w:r>
          </w:p>
        </w:tc>
        <w:tc>
          <w:tcPr>
            <w:tcW w:w="816" w:type="dxa"/>
          </w:tcPr>
          <w:p w:rsidR="002E4DCF"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2E4DCF" w:rsidTr="006B5846">
        <w:tc>
          <w:tcPr>
            <w:tcW w:w="534" w:type="dxa"/>
          </w:tcPr>
          <w:p w:rsidR="002E4DCF" w:rsidRDefault="002E4DCF" w:rsidP="00F672F9">
            <w:pPr>
              <w:spacing w:line="360" w:lineRule="auto"/>
              <w:contextualSpacing/>
              <w:jc w:val="center"/>
              <w:rPr>
                <w:rFonts w:ascii="Times New Roman" w:hAnsi="Times New Roman" w:cs="Times New Roman"/>
                <w:sz w:val="28"/>
                <w:szCs w:val="28"/>
              </w:rPr>
            </w:pPr>
          </w:p>
        </w:tc>
        <w:tc>
          <w:tcPr>
            <w:tcW w:w="8221" w:type="dxa"/>
            <w:gridSpan w:val="2"/>
          </w:tcPr>
          <w:p w:rsidR="002E4DCF" w:rsidRDefault="002E4DCF" w:rsidP="002E4DCF">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Приложения</w:t>
            </w:r>
          </w:p>
        </w:tc>
        <w:tc>
          <w:tcPr>
            <w:tcW w:w="816" w:type="dxa"/>
          </w:tcPr>
          <w:p w:rsidR="002E4DCF"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3F2549" w:rsidTr="006B5846">
        <w:tc>
          <w:tcPr>
            <w:tcW w:w="534" w:type="dxa"/>
          </w:tcPr>
          <w:p w:rsidR="003F2549" w:rsidRDefault="003F2549" w:rsidP="00F672F9">
            <w:pPr>
              <w:spacing w:line="360" w:lineRule="auto"/>
              <w:contextualSpacing/>
              <w:jc w:val="center"/>
              <w:rPr>
                <w:rFonts w:ascii="Times New Roman" w:hAnsi="Times New Roman" w:cs="Times New Roman"/>
                <w:sz w:val="28"/>
                <w:szCs w:val="28"/>
              </w:rPr>
            </w:pPr>
          </w:p>
        </w:tc>
        <w:tc>
          <w:tcPr>
            <w:tcW w:w="8221" w:type="dxa"/>
            <w:gridSpan w:val="2"/>
          </w:tcPr>
          <w:p w:rsidR="003F2549" w:rsidRDefault="0011785E" w:rsidP="002E4DCF">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1 «</w:t>
            </w:r>
            <w:r w:rsidR="003F2549" w:rsidRPr="003F2549">
              <w:rPr>
                <w:rFonts w:ascii="Times New Roman" w:hAnsi="Times New Roman" w:cs="Times New Roman"/>
                <w:sz w:val="28"/>
                <w:szCs w:val="28"/>
              </w:rPr>
              <w:t>Опись и характеристика видов кустистых лишайников окрестностей поселка Тарнога Устьянского района Ахангельской области</w:t>
            </w:r>
            <w:r>
              <w:rPr>
                <w:rFonts w:ascii="Times New Roman" w:hAnsi="Times New Roman" w:cs="Times New Roman"/>
                <w:sz w:val="28"/>
                <w:szCs w:val="28"/>
              </w:rPr>
              <w:t>»</w:t>
            </w:r>
          </w:p>
        </w:tc>
        <w:tc>
          <w:tcPr>
            <w:tcW w:w="816" w:type="dxa"/>
          </w:tcPr>
          <w:p w:rsidR="003F2549"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11785E" w:rsidTr="006B5846">
        <w:tc>
          <w:tcPr>
            <w:tcW w:w="534" w:type="dxa"/>
          </w:tcPr>
          <w:p w:rsidR="0011785E" w:rsidRDefault="0011785E" w:rsidP="00F672F9">
            <w:pPr>
              <w:spacing w:line="360" w:lineRule="auto"/>
              <w:contextualSpacing/>
              <w:jc w:val="center"/>
              <w:rPr>
                <w:rFonts w:ascii="Times New Roman" w:hAnsi="Times New Roman" w:cs="Times New Roman"/>
                <w:sz w:val="28"/>
                <w:szCs w:val="28"/>
              </w:rPr>
            </w:pPr>
          </w:p>
        </w:tc>
        <w:tc>
          <w:tcPr>
            <w:tcW w:w="8221" w:type="dxa"/>
            <w:gridSpan w:val="2"/>
          </w:tcPr>
          <w:p w:rsidR="0011785E" w:rsidRDefault="0011785E" w:rsidP="0011785E">
            <w:pPr>
              <w:spacing w:line="360" w:lineRule="auto"/>
              <w:contextualSpacing/>
              <w:rPr>
                <w:rFonts w:ascii="Times New Roman" w:hAnsi="Times New Roman" w:cs="Times New Roman"/>
                <w:sz w:val="28"/>
                <w:szCs w:val="28"/>
              </w:rPr>
            </w:pPr>
            <w:r w:rsidRPr="0011785E">
              <w:rPr>
                <w:rFonts w:ascii="Times New Roman" w:hAnsi="Times New Roman" w:cs="Times New Roman"/>
                <w:sz w:val="28"/>
                <w:szCs w:val="28"/>
              </w:rPr>
              <w:t xml:space="preserve">Приложение 2 </w:t>
            </w:r>
            <w:r>
              <w:rPr>
                <w:rFonts w:ascii="Times New Roman" w:hAnsi="Times New Roman" w:cs="Times New Roman"/>
                <w:sz w:val="28"/>
                <w:szCs w:val="28"/>
              </w:rPr>
              <w:t xml:space="preserve"> «</w:t>
            </w:r>
            <w:r w:rsidRPr="0011785E">
              <w:rPr>
                <w:rFonts w:ascii="Times New Roman" w:hAnsi="Times New Roman" w:cs="Times New Roman"/>
                <w:sz w:val="28"/>
                <w:szCs w:val="28"/>
              </w:rPr>
              <w:t>Фотографии процесса определения лишайников</w:t>
            </w:r>
            <w:r>
              <w:rPr>
                <w:rFonts w:ascii="Times New Roman" w:hAnsi="Times New Roman" w:cs="Times New Roman"/>
                <w:sz w:val="28"/>
                <w:szCs w:val="28"/>
              </w:rPr>
              <w:t>»</w:t>
            </w:r>
          </w:p>
        </w:tc>
        <w:tc>
          <w:tcPr>
            <w:tcW w:w="816" w:type="dxa"/>
          </w:tcPr>
          <w:p w:rsidR="0011785E"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11785E" w:rsidTr="006B5846">
        <w:tc>
          <w:tcPr>
            <w:tcW w:w="534" w:type="dxa"/>
          </w:tcPr>
          <w:p w:rsidR="0011785E" w:rsidRDefault="0011785E" w:rsidP="00F672F9">
            <w:pPr>
              <w:spacing w:line="360" w:lineRule="auto"/>
              <w:contextualSpacing/>
              <w:jc w:val="center"/>
              <w:rPr>
                <w:rFonts w:ascii="Times New Roman" w:hAnsi="Times New Roman" w:cs="Times New Roman"/>
                <w:sz w:val="28"/>
                <w:szCs w:val="28"/>
              </w:rPr>
            </w:pPr>
          </w:p>
        </w:tc>
        <w:tc>
          <w:tcPr>
            <w:tcW w:w="8221" w:type="dxa"/>
            <w:gridSpan w:val="2"/>
          </w:tcPr>
          <w:p w:rsidR="0011785E" w:rsidRDefault="0011785E" w:rsidP="0011785E">
            <w:pPr>
              <w:spacing w:line="360" w:lineRule="auto"/>
              <w:contextualSpacing/>
              <w:rPr>
                <w:rFonts w:ascii="Times New Roman" w:hAnsi="Times New Roman" w:cs="Times New Roman"/>
                <w:sz w:val="28"/>
                <w:szCs w:val="28"/>
              </w:rPr>
            </w:pPr>
            <w:r w:rsidRPr="0011785E">
              <w:rPr>
                <w:rFonts w:ascii="Times New Roman" w:hAnsi="Times New Roman" w:cs="Times New Roman"/>
                <w:sz w:val="28"/>
                <w:szCs w:val="28"/>
              </w:rPr>
              <w:t>Приложение 3</w:t>
            </w:r>
            <w:r>
              <w:rPr>
                <w:rFonts w:ascii="Times New Roman" w:hAnsi="Times New Roman" w:cs="Times New Roman"/>
                <w:sz w:val="28"/>
                <w:szCs w:val="28"/>
              </w:rPr>
              <w:t xml:space="preserve"> «</w:t>
            </w:r>
            <w:r w:rsidRPr="0011785E">
              <w:rPr>
                <w:rFonts w:ascii="Times New Roman" w:hAnsi="Times New Roman" w:cs="Times New Roman"/>
                <w:sz w:val="28"/>
                <w:szCs w:val="28"/>
              </w:rPr>
              <w:t>Карта  мест сбора образцов лишайников</w:t>
            </w:r>
            <w:r>
              <w:rPr>
                <w:rFonts w:ascii="Times New Roman" w:hAnsi="Times New Roman" w:cs="Times New Roman"/>
                <w:sz w:val="28"/>
                <w:szCs w:val="28"/>
              </w:rPr>
              <w:t>»</w:t>
            </w:r>
          </w:p>
        </w:tc>
        <w:tc>
          <w:tcPr>
            <w:tcW w:w="816" w:type="dxa"/>
          </w:tcPr>
          <w:p w:rsidR="0011785E" w:rsidRPr="006B5846" w:rsidRDefault="006B5846" w:rsidP="00F672F9">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11785E" w:rsidTr="006B5846">
        <w:tc>
          <w:tcPr>
            <w:tcW w:w="534" w:type="dxa"/>
          </w:tcPr>
          <w:p w:rsidR="0011785E" w:rsidRDefault="0011785E" w:rsidP="00F672F9">
            <w:pPr>
              <w:spacing w:line="360" w:lineRule="auto"/>
              <w:contextualSpacing/>
              <w:jc w:val="center"/>
              <w:rPr>
                <w:rFonts w:ascii="Times New Roman" w:hAnsi="Times New Roman" w:cs="Times New Roman"/>
                <w:sz w:val="28"/>
                <w:szCs w:val="28"/>
              </w:rPr>
            </w:pPr>
          </w:p>
        </w:tc>
        <w:tc>
          <w:tcPr>
            <w:tcW w:w="8221" w:type="dxa"/>
            <w:gridSpan w:val="2"/>
          </w:tcPr>
          <w:p w:rsidR="0011785E" w:rsidRDefault="0011785E" w:rsidP="0011785E">
            <w:pPr>
              <w:spacing w:line="360" w:lineRule="auto"/>
              <w:contextualSpacing/>
              <w:rPr>
                <w:rFonts w:ascii="Times New Roman" w:hAnsi="Times New Roman" w:cs="Times New Roman"/>
                <w:sz w:val="28"/>
                <w:szCs w:val="28"/>
              </w:rPr>
            </w:pPr>
            <w:r w:rsidRPr="0011785E">
              <w:rPr>
                <w:rFonts w:ascii="Times New Roman" w:hAnsi="Times New Roman" w:cs="Times New Roman"/>
                <w:sz w:val="28"/>
                <w:szCs w:val="28"/>
              </w:rPr>
              <w:t>Приложение 4</w:t>
            </w:r>
            <w:r>
              <w:rPr>
                <w:rFonts w:ascii="Times New Roman" w:hAnsi="Times New Roman" w:cs="Times New Roman"/>
                <w:sz w:val="28"/>
                <w:szCs w:val="28"/>
              </w:rPr>
              <w:t xml:space="preserve"> </w:t>
            </w:r>
            <w:r w:rsidRPr="0011785E">
              <w:rPr>
                <w:rFonts w:ascii="Times New Roman" w:hAnsi="Times New Roman" w:cs="Times New Roman"/>
                <w:sz w:val="28"/>
                <w:szCs w:val="28"/>
              </w:rPr>
              <w:t>Глоссарий</w:t>
            </w:r>
          </w:p>
        </w:tc>
        <w:tc>
          <w:tcPr>
            <w:tcW w:w="816" w:type="dxa"/>
          </w:tcPr>
          <w:p w:rsidR="0011785E" w:rsidRPr="006B5846" w:rsidRDefault="006B5846" w:rsidP="006B5846">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bl>
    <w:p w:rsidR="002D572F" w:rsidRDefault="002D572F" w:rsidP="002D572F">
      <w:pPr>
        <w:spacing w:after="0" w:line="360" w:lineRule="auto"/>
        <w:ind w:firstLine="709"/>
        <w:contextualSpacing/>
        <w:jc w:val="both"/>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717F30" w:rsidRPr="00717F30" w:rsidRDefault="00717F30" w:rsidP="00717F30">
      <w:pPr>
        <w:spacing w:after="0" w:line="360" w:lineRule="auto"/>
        <w:ind w:firstLine="709"/>
        <w:contextualSpacing/>
        <w:jc w:val="center"/>
        <w:rPr>
          <w:rFonts w:ascii="Times New Roman" w:hAnsi="Times New Roman" w:cs="Times New Roman"/>
          <w:sz w:val="28"/>
          <w:szCs w:val="28"/>
        </w:rPr>
      </w:pPr>
    </w:p>
    <w:p w:rsidR="002D572F" w:rsidRDefault="006A1952" w:rsidP="007D789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6A1952" w:rsidRDefault="006A1952" w:rsidP="007D789E">
      <w:pPr>
        <w:spacing w:after="0" w:line="240" w:lineRule="auto"/>
        <w:ind w:firstLine="709"/>
        <w:contextualSpacing/>
        <w:jc w:val="both"/>
        <w:rPr>
          <w:rFonts w:ascii="Times New Roman" w:hAnsi="Times New Roman" w:cs="Times New Roman"/>
          <w:sz w:val="28"/>
          <w:szCs w:val="28"/>
        </w:rPr>
      </w:pPr>
    </w:p>
    <w:p w:rsidR="007D789E" w:rsidRDefault="008E6A31" w:rsidP="007D789E">
      <w:pPr>
        <w:spacing w:after="0" w:line="240" w:lineRule="auto"/>
        <w:ind w:firstLine="709"/>
        <w:contextualSpacing/>
        <w:jc w:val="both"/>
        <w:rPr>
          <w:rFonts w:ascii="Times New Roman" w:hAnsi="Times New Roman" w:cs="Times New Roman"/>
          <w:sz w:val="28"/>
          <w:szCs w:val="28"/>
        </w:rPr>
      </w:pPr>
      <w:r w:rsidRPr="008E6A31">
        <w:rPr>
          <w:rFonts w:ascii="Times New Roman" w:hAnsi="Times New Roman" w:cs="Times New Roman"/>
          <w:sz w:val="28"/>
          <w:szCs w:val="28"/>
        </w:rPr>
        <w:t xml:space="preserve">На территории Устьяновского района в Архангельской области были собраны </w:t>
      </w:r>
      <w:r w:rsidR="007D789E">
        <w:rPr>
          <w:rFonts w:ascii="Times New Roman" w:hAnsi="Times New Roman" w:cs="Times New Roman"/>
          <w:sz w:val="28"/>
          <w:szCs w:val="28"/>
        </w:rPr>
        <w:t>образцы</w:t>
      </w:r>
      <w:r w:rsidRPr="008E6A31">
        <w:rPr>
          <w:rFonts w:ascii="Times New Roman" w:hAnsi="Times New Roman" w:cs="Times New Roman"/>
          <w:sz w:val="28"/>
          <w:szCs w:val="28"/>
        </w:rPr>
        <w:t xml:space="preserve"> лишайник</w:t>
      </w:r>
      <w:r w:rsidR="007D789E">
        <w:rPr>
          <w:rFonts w:ascii="Times New Roman" w:hAnsi="Times New Roman" w:cs="Times New Roman"/>
          <w:sz w:val="28"/>
          <w:szCs w:val="28"/>
        </w:rPr>
        <w:t>ов</w:t>
      </w:r>
      <w:r w:rsidRPr="008E6A31">
        <w:rPr>
          <w:rFonts w:ascii="Times New Roman" w:hAnsi="Times New Roman" w:cs="Times New Roman"/>
          <w:sz w:val="28"/>
          <w:szCs w:val="28"/>
        </w:rPr>
        <w:t xml:space="preserve"> для коллекции Учебно-опытного участка. Однако для правильного составления коллекции</w:t>
      </w:r>
      <w:r w:rsidR="007D789E">
        <w:rPr>
          <w:rFonts w:ascii="Times New Roman" w:hAnsi="Times New Roman" w:cs="Times New Roman"/>
          <w:sz w:val="28"/>
          <w:szCs w:val="28"/>
        </w:rPr>
        <w:t>,</w:t>
      </w:r>
      <w:r w:rsidRPr="008E6A31">
        <w:rPr>
          <w:rFonts w:ascii="Times New Roman" w:hAnsi="Times New Roman" w:cs="Times New Roman"/>
          <w:sz w:val="28"/>
          <w:szCs w:val="28"/>
        </w:rPr>
        <w:t xml:space="preserve"> н</w:t>
      </w:r>
      <w:r w:rsidR="007D789E">
        <w:rPr>
          <w:rFonts w:ascii="Times New Roman" w:hAnsi="Times New Roman" w:cs="Times New Roman"/>
          <w:sz w:val="28"/>
          <w:szCs w:val="28"/>
        </w:rPr>
        <w:t>еобходимо</w:t>
      </w:r>
      <w:r w:rsidRPr="008E6A31">
        <w:rPr>
          <w:rFonts w:ascii="Times New Roman" w:hAnsi="Times New Roman" w:cs="Times New Roman"/>
          <w:sz w:val="28"/>
          <w:szCs w:val="28"/>
        </w:rPr>
        <w:t xml:space="preserve"> определить к каким видам относятся эти лишайники. Для этого более подробно изучим, что же такое лишайники и узнаем, как правильно их определять. </w:t>
      </w:r>
    </w:p>
    <w:p w:rsidR="007D789E" w:rsidRDefault="008E6A31" w:rsidP="007D789E">
      <w:pPr>
        <w:spacing w:after="0" w:line="240" w:lineRule="auto"/>
        <w:ind w:firstLine="709"/>
        <w:contextualSpacing/>
        <w:jc w:val="both"/>
        <w:rPr>
          <w:rFonts w:ascii="Times New Roman" w:hAnsi="Times New Roman" w:cs="Times New Roman"/>
          <w:sz w:val="28"/>
          <w:szCs w:val="28"/>
        </w:rPr>
      </w:pPr>
      <w:r w:rsidRPr="008E6A31">
        <w:rPr>
          <w:rFonts w:ascii="Times New Roman" w:hAnsi="Times New Roman" w:cs="Times New Roman"/>
          <w:sz w:val="28"/>
          <w:szCs w:val="28"/>
        </w:rPr>
        <w:t xml:space="preserve">Своё русское название лишайники получили из-за сходства с лишаями, кожными заболеваниями. Некоторые животные, например, олени, активно поедают лишайники. Зимой у северных оленей их съедобные </w:t>
      </w:r>
      <w:r>
        <w:rPr>
          <w:rFonts w:ascii="Times New Roman" w:hAnsi="Times New Roman" w:cs="Times New Roman"/>
          <w:sz w:val="28"/>
          <w:szCs w:val="28"/>
        </w:rPr>
        <w:t>виды</w:t>
      </w:r>
      <w:r w:rsidRPr="008E6A31">
        <w:rPr>
          <w:rFonts w:ascii="Times New Roman" w:hAnsi="Times New Roman" w:cs="Times New Roman"/>
          <w:sz w:val="28"/>
          <w:szCs w:val="28"/>
        </w:rPr>
        <w:t xml:space="preserve">, которые обычно объединяют под названием “ягель”, и вовсе составляют девять десятых всего рациона. Добывать их из-под снега непросто, но выбора у животных попросту нет. </w:t>
      </w:r>
    </w:p>
    <w:p w:rsidR="007D789E" w:rsidRDefault="008E6A31" w:rsidP="007D789E">
      <w:pPr>
        <w:spacing w:after="0" w:line="240" w:lineRule="auto"/>
        <w:ind w:firstLine="709"/>
        <w:contextualSpacing/>
        <w:jc w:val="both"/>
        <w:rPr>
          <w:rFonts w:ascii="Times New Roman" w:hAnsi="Times New Roman" w:cs="Times New Roman"/>
          <w:sz w:val="28"/>
          <w:szCs w:val="28"/>
        </w:rPr>
      </w:pPr>
      <w:r w:rsidRPr="008E6A31">
        <w:rPr>
          <w:rFonts w:ascii="Times New Roman" w:hAnsi="Times New Roman" w:cs="Times New Roman"/>
          <w:sz w:val="28"/>
          <w:szCs w:val="28"/>
        </w:rPr>
        <w:t xml:space="preserve">Учёными описано около 26.000 видов, но большинство из них уверено, что их на самом деле намного больше. Эти симбиотические организмы, состоящие из водорослей, цианобактерий и микроскопических грибов, способны выживать почти в любых условиях. Как установили палеонтологи, на Земле лишайники появились ещё в незапамятные времена, задолго до появления первых динозавров. Наиболее древним ископаемым образцам около 415.000.000 лет. Хотя найти таких ископаемых удалось очень мало, потому что окаменелые лишайники встречаются крайне редко. </w:t>
      </w:r>
    </w:p>
    <w:p w:rsidR="006A1952" w:rsidRDefault="008E6A31" w:rsidP="007D789E">
      <w:pPr>
        <w:spacing w:after="0" w:line="240" w:lineRule="auto"/>
        <w:ind w:firstLine="709"/>
        <w:contextualSpacing/>
        <w:jc w:val="both"/>
        <w:rPr>
          <w:rFonts w:ascii="Times New Roman" w:hAnsi="Times New Roman" w:cs="Times New Roman"/>
          <w:sz w:val="28"/>
          <w:szCs w:val="28"/>
        </w:rPr>
      </w:pPr>
      <w:r w:rsidRPr="008E6A31">
        <w:rPr>
          <w:rFonts w:ascii="Times New Roman" w:hAnsi="Times New Roman" w:cs="Times New Roman"/>
          <w:sz w:val="28"/>
          <w:szCs w:val="28"/>
        </w:rPr>
        <w:t xml:space="preserve">Лишайники хорошо приспосабливаются к самым экстремальным условиям, и </w:t>
      </w:r>
      <w:r>
        <w:rPr>
          <w:rFonts w:ascii="Times New Roman" w:hAnsi="Times New Roman" w:cs="Times New Roman"/>
          <w:sz w:val="28"/>
          <w:szCs w:val="28"/>
        </w:rPr>
        <w:t>переносят температуру от +75-80</w:t>
      </w:r>
      <w:r w:rsidRPr="008E6A31">
        <w:rPr>
          <w:rFonts w:ascii="Times New Roman" w:hAnsi="Times New Roman" w:cs="Times New Roman"/>
          <w:sz w:val="28"/>
          <w:szCs w:val="28"/>
        </w:rPr>
        <w:t>°С до -40-45 °С. Чрезмерно загрязнённый воздух для лишайников непригоден, особенно если в нём содержится большое количество диоксида серы. Благодаря этой особенности некоторые виды лишайников являются довольно хорошими биоиндикаторами. При определении лишайников Учебно-опытного участка можно выявить, какие лишайники являются более пригодными для определения загрязнения воздуха, и в дальнейшем использовать эту информацию.</w:t>
      </w:r>
    </w:p>
    <w:p w:rsidR="002D679C" w:rsidRPr="002D679C" w:rsidRDefault="002D679C" w:rsidP="007D789E">
      <w:pPr>
        <w:spacing w:after="0" w:line="240" w:lineRule="auto"/>
        <w:ind w:firstLine="709"/>
        <w:contextualSpacing/>
        <w:jc w:val="both"/>
        <w:rPr>
          <w:rFonts w:ascii="Times New Roman" w:hAnsi="Times New Roman" w:cs="Times New Roman"/>
          <w:sz w:val="28"/>
          <w:szCs w:val="28"/>
        </w:rPr>
      </w:pPr>
      <w:r w:rsidRPr="002D679C">
        <w:rPr>
          <w:rFonts w:ascii="Times New Roman" w:hAnsi="Times New Roman" w:cs="Times New Roman"/>
          <w:sz w:val="28"/>
          <w:szCs w:val="28"/>
        </w:rPr>
        <w:t>Целью данной работы является определение видового разнообразия кустистых лишайников, окрестностей поселка</w:t>
      </w:r>
      <w:r>
        <w:rPr>
          <w:rFonts w:ascii="Times New Roman" w:hAnsi="Times New Roman" w:cs="Times New Roman"/>
          <w:sz w:val="28"/>
          <w:szCs w:val="28"/>
        </w:rPr>
        <w:t xml:space="preserve">  Илез</w:t>
      </w:r>
      <w:r w:rsidR="0072655F">
        <w:rPr>
          <w:rFonts w:ascii="Times New Roman" w:hAnsi="Times New Roman" w:cs="Times New Roman"/>
          <w:sz w:val="28"/>
          <w:szCs w:val="28"/>
        </w:rPr>
        <w:t>а</w:t>
      </w:r>
      <w:r>
        <w:rPr>
          <w:rFonts w:ascii="Times New Roman" w:hAnsi="Times New Roman" w:cs="Times New Roman"/>
          <w:sz w:val="28"/>
          <w:szCs w:val="28"/>
        </w:rPr>
        <w:t xml:space="preserve"> Устьянского района Архангельской области</w:t>
      </w:r>
      <w:r w:rsidR="007D789E">
        <w:rPr>
          <w:rFonts w:ascii="Times New Roman" w:hAnsi="Times New Roman" w:cs="Times New Roman"/>
          <w:sz w:val="28"/>
          <w:szCs w:val="28"/>
        </w:rPr>
        <w:t>.</w:t>
      </w:r>
    </w:p>
    <w:p w:rsidR="002D679C" w:rsidRPr="002D679C" w:rsidRDefault="002D679C" w:rsidP="007D789E">
      <w:pPr>
        <w:spacing w:after="0" w:line="240" w:lineRule="auto"/>
        <w:ind w:firstLine="709"/>
        <w:contextualSpacing/>
        <w:jc w:val="both"/>
        <w:rPr>
          <w:rFonts w:ascii="Times New Roman" w:hAnsi="Times New Roman" w:cs="Times New Roman"/>
          <w:sz w:val="28"/>
          <w:szCs w:val="28"/>
        </w:rPr>
      </w:pPr>
      <w:r w:rsidRPr="002D679C">
        <w:rPr>
          <w:rFonts w:ascii="Times New Roman" w:hAnsi="Times New Roman" w:cs="Times New Roman"/>
          <w:sz w:val="28"/>
          <w:szCs w:val="28"/>
        </w:rPr>
        <w:t xml:space="preserve"> Для реализации поставленной цели решались следующие задачи:</w:t>
      </w:r>
    </w:p>
    <w:p w:rsidR="002D679C" w:rsidRPr="002D679C" w:rsidRDefault="002D679C" w:rsidP="007D789E">
      <w:pPr>
        <w:spacing w:after="0" w:line="240" w:lineRule="auto"/>
        <w:ind w:firstLine="709"/>
        <w:contextualSpacing/>
        <w:jc w:val="both"/>
        <w:rPr>
          <w:rFonts w:ascii="Times New Roman" w:hAnsi="Times New Roman" w:cs="Times New Roman"/>
          <w:sz w:val="28"/>
          <w:szCs w:val="28"/>
        </w:rPr>
      </w:pPr>
      <w:r w:rsidRPr="002D679C">
        <w:rPr>
          <w:rFonts w:ascii="Times New Roman" w:hAnsi="Times New Roman" w:cs="Times New Roman"/>
          <w:sz w:val="28"/>
          <w:szCs w:val="28"/>
        </w:rPr>
        <w:t>1. Дать биологическую характеристику лишайников.</w:t>
      </w:r>
    </w:p>
    <w:p w:rsidR="002D679C" w:rsidRPr="002D679C" w:rsidRDefault="0072655F" w:rsidP="007D789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Отобрать </w:t>
      </w:r>
      <w:r w:rsidR="00817381">
        <w:rPr>
          <w:rFonts w:ascii="Times New Roman" w:hAnsi="Times New Roman" w:cs="Times New Roman"/>
          <w:sz w:val="28"/>
          <w:szCs w:val="28"/>
        </w:rPr>
        <w:t>образцы кустистых лишайников.</w:t>
      </w:r>
    </w:p>
    <w:p w:rsidR="006A1952" w:rsidRDefault="002D679C" w:rsidP="007D789E">
      <w:pPr>
        <w:spacing w:after="0" w:line="240" w:lineRule="auto"/>
        <w:ind w:firstLine="709"/>
        <w:contextualSpacing/>
        <w:jc w:val="both"/>
        <w:rPr>
          <w:rFonts w:ascii="Times New Roman" w:hAnsi="Times New Roman" w:cs="Times New Roman"/>
          <w:sz w:val="28"/>
          <w:szCs w:val="28"/>
        </w:rPr>
      </w:pPr>
      <w:r w:rsidRPr="002D679C">
        <w:rPr>
          <w:rFonts w:ascii="Times New Roman" w:hAnsi="Times New Roman" w:cs="Times New Roman"/>
          <w:sz w:val="28"/>
          <w:szCs w:val="28"/>
        </w:rPr>
        <w:t xml:space="preserve">3. </w:t>
      </w:r>
      <w:r w:rsidR="0011785E" w:rsidRPr="002D679C">
        <w:rPr>
          <w:rFonts w:ascii="Times New Roman" w:hAnsi="Times New Roman" w:cs="Times New Roman"/>
          <w:sz w:val="28"/>
          <w:szCs w:val="28"/>
        </w:rPr>
        <w:t xml:space="preserve">Определить </w:t>
      </w:r>
      <w:r w:rsidR="0072655F">
        <w:rPr>
          <w:rFonts w:ascii="Times New Roman" w:hAnsi="Times New Roman" w:cs="Times New Roman"/>
          <w:sz w:val="28"/>
          <w:szCs w:val="28"/>
        </w:rPr>
        <w:t xml:space="preserve">видовую принадлежность </w:t>
      </w:r>
      <w:r w:rsidR="0011785E" w:rsidRPr="002D679C">
        <w:rPr>
          <w:rFonts w:ascii="Times New Roman" w:hAnsi="Times New Roman" w:cs="Times New Roman"/>
          <w:sz w:val="28"/>
          <w:szCs w:val="28"/>
        </w:rPr>
        <w:t>собранные образцы кустистых лишайников.</w:t>
      </w:r>
    </w:p>
    <w:p w:rsidR="006A1952" w:rsidRDefault="006A1952" w:rsidP="007D789E">
      <w:pPr>
        <w:spacing w:after="0" w:line="240" w:lineRule="auto"/>
        <w:ind w:firstLine="709"/>
        <w:contextualSpacing/>
        <w:jc w:val="both"/>
        <w:rPr>
          <w:rFonts w:ascii="Times New Roman" w:hAnsi="Times New Roman" w:cs="Times New Roman"/>
          <w:sz w:val="28"/>
          <w:szCs w:val="28"/>
        </w:rPr>
      </w:pPr>
      <w:r w:rsidRPr="006A1952">
        <w:rPr>
          <w:rFonts w:ascii="Times New Roman" w:hAnsi="Times New Roman" w:cs="Times New Roman"/>
          <w:sz w:val="28"/>
          <w:szCs w:val="28"/>
        </w:rPr>
        <w:t>В работе использованы литературные и интернет источники, излагающие материал по природным условиям Архангельской области [</w:t>
      </w:r>
      <w:r w:rsidR="002E4DCF">
        <w:rPr>
          <w:rFonts w:ascii="Times New Roman" w:hAnsi="Times New Roman" w:cs="Times New Roman"/>
          <w:sz w:val="28"/>
          <w:szCs w:val="28"/>
        </w:rPr>
        <w:t>8</w:t>
      </w:r>
      <w:r w:rsidRPr="006A1952">
        <w:rPr>
          <w:rFonts w:ascii="Times New Roman" w:hAnsi="Times New Roman" w:cs="Times New Roman"/>
          <w:sz w:val="28"/>
          <w:szCs w:val="28"/>
        </w:rPr>
        <w:t xml:space="preserve">], </w:t>
      </w:r>
      <w:r w:rsidR="00C14A86">
        <w:rPr>
          <w:rFonts w:ascii="Times New Roman" w:hAnsi="Times New Roman" w:cs="Times New Roman"/>
          <w:sz w:val="28"/>
          <w:szCs w:val="28"/>
        </w:rPr>
        <w:t xml:space="preserve">биологическую характеристику </w:t>
      </w:r>
      <w:r w:rsidR="0072655F">
        <w:rPr>
          <w:rFonts w:ascii="Times New Roman" w:hAnsi="Times New Roman" w:cs="Times New Roman"/>
          <w:sz w:val="28"/>
          <w:szCs w:val="28"/>
        </w:rPr>
        <w:t>лишайников</w:t>
      </w:r>
      <w:r w:rsidRPr="006A1952">
        <w:rPr>
          <w:rFonts w:ascii="Times New Roman" w:hAnsi="Times New Roman" w:cs="Times New Roman"/>
          <w:sz w:val="28"/>
          <w:szCs w:val="28"/>
        </w:rPr>
        <w:t>[</w:t>
      </w:r>
      <w:r w:rsidR="006B5846">
        <w:rPr>
          <w:rFonts w:ascii="Times New Roman" w:hAnsi="Times New Roman" w:cs="Times New Roman"/>
          <w:sz w:val="28"/>
          <w:szCs w:val="28"/>
        </w:rPr>
        <w:t>2,4</w:t>
      </w:r>
      <w:r w:rsidRPr="006A1952">
        <w:rPr>
          <w:rFonts w:ascii="Times New Roman" w:hAnsi="Times New Roman" w:cs="Times New Roman"/>
          <w:sz w:val="28"/>
          <w:szCs w:val="28"/>
        </w:rPr>
        <w:t xml:space="preserve">], а также информация необходимая для </w:t>
      </w:r>
      <w:r w:rsidR="00D94477">
        <w:rPr>
          <w:rFonts w:ascii="Times New Roman" w:hAnsi="Times New Roman" w:cs="Times New Roman"/>
          <w:sz w:val="28"/>
          <w:szCs w:val="28"/>
        </w:rPr>
        <w:t xml:space="preserve">определения лишайников </w:t>
      </w:r>
      <w:r w:rsidRPr="006A1952">
        <w:rPr>
          <w:rFonts w:ascii="Times New Roman" w:hAnsi="Times New Roman" w:cs="Times New Roman"/>
          <w:sz w:val="28"/>
          <w:szCs w:val="28"/>
        </w:rPr>
        <w:t xml:space="preserve"> [</w:t>
      </w:r>
      <w:r w:rsidR="006B5846">
        <w:rPr>
          <w:rFonts w:ascii="Times New Roman" w:hAnsi="Times New Roman" w:cs="Times New Roman"/>
          <w:sz w:val="28"/>
          <w:szCs w:val="28"/>
        </w:rPr>
        <w:t>1,3,5,6,7</w:t>
      </w:r>
      <w:r w:rsidRPr="006A1952">
        <w:rPr>
          <w:rFonts w:ascii="Times New Roman" w:hAnsi="Times New Roman" w:cs="Times New Roman"/>
          <w:sz w:val="28"/>
          <w:szCs w:val="28"/>
        </w:rPr>
        <w:t>].</w:t>
      </w:r>
    </w:p>
    <w:p w:rsidR="002D679C" w:rsidRDefault="002D679C" w:rsidP="007D789E">
      <w:pPr>
        <w:spacing w:after="0" w:line="240" w:lineRule="auto"/>
        <w:ind w:firstLine="709"/>
        <w:contextualSpacing/>
        <w:rPr>
          <w:rFonts w:ascii="Times New Roman" w:hAnsi="Times New Roman" w:cs="Times New Roman"/>
          <w:sz w:val="28"/>
          <w:szCs w:val="28"/>
        </w:rPr>
      </w:pPr>
    </w:p>
    <w:p w:rsidR="0072655F" w:rsidRDefault="0072655F" w:rsidP="007D789E">
      <w:pPr>
        <w:spacing w:after="0" w:line="240" w:lineRule="auto"/>
        <w:ind w:firstLine="709"/>
        <w:contextualSpacing/>
        <w:rPr>
          <w:rFonts w:ascii="Times New Roman" w:hAnsi="Times New Roman" w:cs="Times New Roman"/>
          <w:sz w:val="28"/>
          <w:szCs w:val="28"/>
        </w:rPr>
      </w:pPr>
    </w:p>
    <w:p w:rsidR="00ED7137" w:rsidRDefault="00217372" w:rsidP="00217372">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Характеристика лишайников</w:t>
      </w:r>
    </w:p>
    <w:p w:rsidR="00217372" w:rsidRDefault="00217372" w:rsidP="00217372">
      <w:pPr>
        <w:pStyle w:val="a5"/>
        <w:spacing w:after="0" w:line="240" w:lineRule="auto"/>
        <w:ind w:left="1069"/>
        <w:rPr>
          <w:rFonts w:ascii="Times New Roman" w:hAnsi="Times New Roman" w:cs="Times New Roman"/>
          <w:sz w:val="28"/>
          <w:szCs w:val="28"/>
        </w:rPr>
      </w:pPr>
    </w:p>
    <w:p w:rsidR="00217372" w:rsidRDefault="00217372" w:rsidP="00217372">
      <w:pPr>
        <w:pStyle w:val="a5"/>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Биологическая характеристика лишайников</w:t>
      </w:r>
    </w:p>
    <w:p w:rsidR="00217372" w:rsidRPr="00217372" w:rsidRDefault="00217372" w:rsidP="00217372">
      <w:pPr>
        <w:spacing w:after="0" w:line="240" w:lineRule="auto"/>
        <w:rPr>
          <w:rFonts w:ascii="Times New Roman" w:hAnsi="Times New Roman" w:cs="Times New Roman"/>
          <w:sz w:val="28"/>
          <w:szCs w:val="28"/>
        </w:rPr>
      </w:pPr>
    </w:p>
    <w:p w:rsidR="007F3788" w:rsidRPr="00567DDD" w:rsidRDefault="006E2C9A" w:rsidP="00217372">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Лишайник – низшее растение, появившиеся в результате симбиоза гриба и водоросли.</w:t>
      </w:r>
      <w:r w:rsidR="00296EEF" w:rsidRPr="00567DDD">
        <w:rPr>
          <w:rFonts w:ascii="Times New Roman" w:hAnsi="Times New Roman" w:cs="Times New Roman"/>
          <w:sz w:val="28"/>
          <w:szCs w:val="28"/>
        </w:rPr>
        <w:t xml:space="preserve"> Распространены они по всей земле и могут произрастать одинаково хорошо, как в холодной скалистой местности, так и в жарких пустынях.</w:t>
      </w:r>
      <w:r w:rsidRPr="00567DDD">
        <w:rPr>
          <w:rFonts w:ascii="Times New Roman" w:hAnsi="Times New Roman" w:cs="Times New Roman"/>
          <w:sz w:val="28"/>
          <w:szCs w:val="28"/>
        </w:rPr>
        <w:t xml:space="preserve"> </w:t>
      </w:r>
      <w:r w:rsidR="008B1121" w:rsidRPr="00567DDD">
        <w:rPr>
          <w:rFonts w:ascii="Times New Roman" w:hAnsi="Times New Roman" w:cs="Times New Roman"/>
          <w:sz w:val="28"/>
          <w:szCs w:val="28"/>
        </w:rPr>
        <w:t>Название организмов произошло от схожести их внешнего вида с некоторыми кожными заболеваниями, и переводится с латинского как «лишай».</w:t>
      </w:r>
    </w:p>
    <w:p w:rsidR="00D82BBC" w:rsidRPr="00567DDD" w:rsidRDefault="00D82BBC" w:rsidP="00217372">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Наука, которая изучает лишайники, называется лихенологией (от греч. лейхен – лишайник и логос – учение). Основателем является шведский ученый Архариус.</w:t>
      </w:r>
      <w:r w:rsidR="00296EEF" w:rsidRPr="00567DDD">
        <w:rPr>
          <w:rFonts w:ascii="Times New Roman" w:hAnsi="Times New Roman" w:cs="Times New Roman"/>
          <w:sz w:val="28"/>
          <w:szCs w:val="28"/>
        </w:rPr>
        <w:t xml:space="preserve"> Механизм образования лишайников не изучен до конца. </w:t>
      </w:r>
    </w:p>
    <w:p w:rsidR="008E6A31" w:rsidRPr="006B5846" w:rsidRDefault="008E6A31" w:rsidP="00217372">
      <w:pPr>
        <w:spacing w:after="0" w:line="240" w:lineRule="auto"/>
        <w:ind w:firstLine="709"/>
        <w:contextualSpacing/>
        <w:jc w:val="both"/>
        <w:rPr>
          <w:rFonts w:ascii="Times New Roman" w:hAnsi="Times New Roman" w:cs="Times New Roman"/>
          <w:sz w:val="28"/>
          <w:szCs w:val="28"/>
        </w:rPr>
      </w:pPr>
      <w:r w:rsidRPr="008E6A31">
        <w:rPr>
          <w:rFonts w:ascii="Times New Roman" w:hAnsi="Times New Roman" w:cs="Times New Roman"/>
          <w:sz w:val="28"/>
          <w:szCs w:val="28"/>
        </w:rPr>
        <w:t>Лишайники широко распространены в природе – от пустынь до Арктики и Антарктики. В Антарктиде найдено 7 видов недалеко от Южного полюса. Часто встречаются со мхами. Поселяются на разнообразных субстратах: на почве, скалах, листьях, мхах, хвое, остатках растений, коре деревьев, коже, тряпках, железе и т. п. Большинство лишайников может переносить полное высыхание. При этом они не питаются и не фотосинтезируют. Лишайники очень быстро поглощают влагу. Минеральное питание не всегда связано с субстратом. Большинство воды и минеральных веществ лишайник образует из воздуха и дождевой воды. Живут очень долго – до 100 лет, даже 1000 и больше. В Гренландии был найден лишайник возрастом 4,5 тыс. лет. Прирост слоевища за год накипных лишайников составляет приблизительно 0,25 – 0,5 мм, ягеля – 2–7 мм, лишайников, которые поселяются на почве и мхах, – 1 – 3 см.</w:t>
      </w:r>
      <w:r w:rsidR="006B5846" w:rsidRPr="006B5846">
        <w:rPr>
          <w:rFonts w:ascii="Times New Roman" w:hAnsi="Times New Roman" w:cs="Times New Roman"/>
          <w:sz w:val="28"/>
          <w:szCs w:val="28"/>
        </w:rPr>
        <w:t>[4]</w:t>
      </w:r>
    </w:p>
    <w:p w:rsidR="00217372" w:rsidRPr="004B4850" w:rsidRDefault="008B1121" w:rsidP="00217372">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Т</w:t>
      </w:r>
      <w:r w:rsidR="00D82BBC" w:rsidRPr="00567DDD">
        <w:rPr>
          <w:rFonts w:ascii="Times New Roman" w:hAnsi="Times New Roman" w:cs="Times New Roman"/>
          <w:sz w:val="28"/>
          <w:szCs w:val="28"/>
        </w:rPr>
        <w:t xml:space="preserve">ело лишайников состоит из гифов гриба, между которыми разбросаны клетки водорослей, и </w:t>
      </w:r>
      <w:r w:rsidR="006E2C9A" w:rsidRPr="00567DDD">
        <w:rPr>
          <w:rFonts w:ascii="Times New Roman" w:hAnsi="Times New Roman" w:cs="Times New Roman"/>
          <w:sz w:val="28"/>
          <w:szCs w:val="28"/>
        </w:rPr>
        <w:t>называется слоевищем или же - таллом.</w:t>
      </w:r>
      <w:r w:rsidR="00E275B9" w:rsidRPr="00567DDD">
        <w:rPr>
          <w:rFonts w:ascii="Times New Roman" w:hAnsi="Times New Roman" w:cs="Times New Roman"/>
          <w:sz w:val="28"/>
          <w:szCs w:val="28"/>
        </w:rPr>
        <w:t xml:space="preserve"> Гифа – нитевидное образование, напоминающее паутину. Оно является многоядерным и многоклеточным. И предназначено для поглощения питательных веществ, воды и подобно паутине может служить для ловли других организмов (например, у грибов-хищников).</w:t>
      </w:r>
      <w:r w:rsidR="006E2C9A" w:rsidRPr="00567DDD">
        <w:rPr>
          <w:rFonts w:ascii="Times New Roman" w:hAnsi="Times New Roman" w:cs="Times New Roman"/>
          <w:sz w:val="28"/>
          <w:szCs w:val="28"/>
        </w:rPr>
        <w:t xml:space="preserve"> Грибы, которые входят в состав лишайника, преимущественно относятся к сумчатым (аскомицетам). Лишь иногда (некоторые тропические виды) об</w:t>
      </w:r>
      <w:r w:rsidR="00D82BBC" w:rsidRPr="00567DDD">
        <w:rPr>
          <w:rFonts w:ascii="Times New Roman" w:hAnsi="Times New Roman" w:cs="Times New Roman"/>
          <w:sz w:val="28"/>
          <w:szCs w:val="28"/>
        </w:rPr>
        <w:t xml:space="preserve">разованы базидиальными грибами. </w:t>
      </w:r>
      <w:r w:rsidR="006B5846" w:rsidRPr="004B4850">
        <w:rPr>
          <w:rFonts w:ascii="Times New Roman" w:hAnsi="Times New Roman" w:cs="Times New Roman"/>
          <w:sz w:val="28"/>
          <w:szCs w:val="28"/>
        </w:rPr>
        <w:t>[2]</w:t>
      </w:r>
    </w:p>
    <w:p w:rsidR="00217372" w:rsidRDefault="006E2C9A" w:rsidP="00217372">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Водоросли, входящие в состав лишайников, относятся преимущественно к отделу Зеленые (хлорококк, хлорелла, кладофора), иногда – к отделу Сине-зеленые, или Цианобактерии (носток, гелеокапса, анабена), очень редко – к отделу Желто-зеленые. Встречается около 30 видов водорослей. Один из видов водорослей может быть составляющей разных видов лишайников.</w:t>
      </w:r>
      <w:r w:rsidR="00D82BBC" w:rsidRPr="00567DDD">
        <w:rPr>
          <w:rFonts w:ascii="Times New Roman" w:hAnsi="Times New Roman" w:cs="Times New Roman"/>
          <w:sz w:val="28"/>
          <w:szCs w:val="28"/>
        </w:rPr>
        <w:t xml:space="preserve"> </w:t>
      </w:r>
    </w:p>
    <w:p w:rsidR="00217372" w:rsidRDefault="00D82BBC" w:rsidP="00217372">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 xml:space="preserve">По анатомическому строению различают 2 типа талломов: </w:t>
      </w:r>
    </w:p>
    <w:p w:rsidR="00217372" w:rsidRPr="00217372" w:rsidRDefault="00D82BBC" w:rsidP="00217372">
      <w:pPr>
        <w:pStyle w:val="a5"/>
        <w:numPr>
          <w:ilvl w:val="0"/>
          <w:numId w:val="2"/>
        </w:numPr>
        <w:spacing w:after="0" w:line="240" w:lineRule="auto"/>
        <w:ind w:left="993" w:hanging="284"/>
        <w:jc w:val="both"/>
        <w:rPr>
          <w:rFonts w:ascii="Times New Roman" w:hAnsi="Times New Roman" w:cs="Times New Roman"/>
          <w:sz w:val="28"/>
          <w:szCs w:val="28"/>
        </w:rPr>
      </w:pPr>
      <w:r w:rsidRPr="00217372">
        <w:rPr>
          <w:rFonts w:ascii="Times New Roman" w:hAnsi="Times New Roman" w:cs="Times New Roman"/>
          <w:sz w:val="28"/>
          <w:szCs w:val="28"/>
        </w:rPr>
        <w:lastRenderedPageBreak/>
        <w:t xml:space="preserve">гомеомерный – гифы гриба и клетки водорослей распределены равномерно по всему слоевищу, погружены в слизь и образуют группу слизистых лишайников, самый примитивный тип строения; </w:t>
      </w:r>
    </w:p>
    <w:p w:rsidR="00217372" w:rsidRDefault="00D82BBC" w:rsidP="00217372">
      <w:pPr>
        <w:pStyle w:val="a5"/>
        <w:numPr>
          <w:ilvl w:val="0"/>
          <w:numId w:val="2"/>
        </w:numPr>
        <w:spacing w:after="0" w:line="240" w:lineRule="auto"/>
        <w:ind w:left="993" w:hanging="284"/>
        <w:jc w:val="both"/>
        <w:rPr>
          <w:rFonts w:ascii="Times New Roman" w:hAnsi="Times New Roman" w:cs="Times New Roman"/>
          <w:sz w:val="28"/>
          <w:szCs w:val="28"/>
        </w:rPr>
      </w:pPr>
      <w:r w:rsidRPr="00217372">
        <w:rPr>
          <w:rFonts w:ascii="Times New Roman" w:hAnsi="Times New Roman" w:cs="Times New Roman"/>
          <w:sz w:val="28"/>
          <w:szCs w:val="28"/>
        </w:rPr>
        <w:t xml:space="preserve">гетеромерный – внешний слой гиф образует корку, под верхней коркой – особый отделенный слой водорослей (гонидиальный), под ним – сердцевина, которая состоит из нитей гифов, расположенных рыхло. </w:t>
      </w:r>
    </w:p>
    <w:p w:rsidR="006E2C9A" w:rsidRPr="00217372" w:rsidRDefault="00D82BBC" w:rsidP="005B1A2F">
      <w:pPr>
        <w:spacing w:after="0" w:line="240" w:lineRule="auto"/>
        <w:ind w:firstLine="709"/>
        <w:jc w:val="both"/>
        <w:rPr>
          <w:rFonts w:ascii="Times New Roman" w:hAnsi="Times New Roman" w:cs="Times New Roman"/>
          <w:sz w:val="28"/>
          <w:szCs w:val="28"/>
        </w:rPr>
      </w:pPr>
      <w:r w:rsidRPr="00217372">
        <w:rPr>
          <w:rFonts w:ascii="Times New Roman" w:hAnsi="Times New Roman" w:cs="Times New Roman"/>
          <w:sz w:val="28"/>
          <w:szCs w:val="28"/>
        </w:rPr>
        <w:t>Гомеомерное строение имеют преимущественно накипные лишайники, в состав которых входят цианобактерии. Гетеромерное строение имеет большинство лишайников. Цвет слоевища обусловлен наличием пигментов (зеленых, синих, фиолетовых, красных и коричневых) в оболочках гиф и плодовых тел грибов. Образуются пигменты только при наличии света.</w:t>
      </w:r>
      <w:r w:rsidR="00E275B9" w:rsidRPr="00217372">
        <w:rPr>
          <w:rFonts w:ascii="Times New Roman" w:hAnsi="Times New Roman" w:cs="Times New Roman"/>
          <w:sz w:val="28"/>
          <w:szCs w:val="28"/>
        </w:rPr>
        <w:t xml:space="preserve"> Субстрат – поверхность, к которой прикреплен объект. Также он является питательной средой для некоторых растений и лишайников.</w:t>
      </w:r>
    </w:p>
    <w:p w:rsidR="00D82BBC" w:rsidRPr="00567DDD" w:rsidRDefault="00D82BBC"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Лишайники – единственные организмы вырабатывающие лишайниковую кислоту. Для каждого вида характерны определенные кислоты, что является таксономическим признаком. Известно около 150. Они откладываются на поверхности гиф в виде гранул, кристалликов, палочек и т. п. Вместе с пигментами обуславливают окраску лишайников. Некоторые из них токсичны, некоторые имеют антибиотические свойства. Значение до конца не изучено. Возможно, выполняют защитную функцию, способствуют разрушению субстрата, придают гидрофобность оболочкам гиф.</w:t>
      </w:r>
    </w:p>
    <w:p w:rsidR="00D82BBC" w:rsidRPr="006B5846" w:rsidRDefault="00D82BBC" w:rsidP="005B1A2F">
      <w:pPr>
        <w:spacing w:after="0" w:line="240" w:lineRule="auto"/>
        <w:ind w:firstLine="709"/>
        <w:contextualSpacing/>
        <w:jc w:val="both"/>
        <w:rPr>
          <w:rFonts w:ascii="Times New Roman" w:hAnsi="Times New Roman" w:cs="Times New Roman"/>
          <w:sz w:val="28"/>
          <w:szCs w:val="28"/>
          <w:lang w:val="en-US"/>
        </w:rPr>
      </w:pPr>
      <w:r w:rsidRPr="00567DDD">
        <w:rPr>
          <w:rFonts w:ascii="Times New Roman" w:hAnsi="Times New Roman" w:cs="Times New Roman"/>
          <w:sz w:val="28"/>
          <w:szCs w:val="28"/>
        </w:rPr>
        <w:t>Размножаются бесполым и половым способами. Вегетативно – частицами таллома. Каждый из компонентов лишайника может размножаться самостоятельно. Водоросли делятся или образуют споры. Грибы могут размножаться половым путем, образовывать плодовые тела с сумками (асками). Много видов лишайников (листоватых и кустистых) могут образовывать специализированные органы размножения: соредии и изидии. Соредии состоят из одной или нескольких клеток водорослей, которые оплетены гифами. Высыпаются, выталкиваются на поверхность слоевища и распространяются преимущественно ветром, иногда животными и т. д. Размножается соредиями приблизительно 30 % лишайников. Изидии – это мелкие выросты таллома с водорослями внутри, которые имеют форму палочек, бугорков, зерен, кораллов и покрыты снаружи коркой из гифов. Изидиями размножается приблизительно 15 % лишайников.</w:t>
      </w:r>
      <w:r w:rsidR="006B5846">
        <w:rPr>
          <w:rFonts w:ascii="Times New Roman" w:hAnsi="Times New Roman" w:cs="Times New Roman"/>
          <w:sz w:val="28"/>
          <w:szCs w:val="28"/>
          <w:lang w:val="en-US"/>
        </w:rPr>
        <w:t>[4]</w:t>
      </w:r>
    </w:p>
    <w:p w:rsidR="00217372" w:rsidRDefault="00217372" w:rsidP="005B1A2F">
      <w:pPr>
        <w:spacing w:after="0" w:line="240" w:lineRule="auto"/>
        <w:ind w:firstLine="709"/>
        <w:contextualSpacing/>
        <w:jc w:val="both"/>
        <w:rPr>
          <w:rFonts w:ascii="Times New Roman" w:hAnsi="Times New Roman" w:cs="Times New Roman"/>
          <w:sz w:val="28"/>
          <w:szCs w:val="28"/>
        </w:rPr>
      </w:pPr>
    </w:p>
    <w:p w:rsidR="00217372" w:rsidRPr="008E6A31" w:rsidRDefault="008E6A31" w:rsidP="008E6A31">
      <w:pPr>
        <w:pStyle w:val="a5"/>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Классификация лишайников</w:t>
      </w:r>
    </w:p>
    <w:p w:rsidR="008E6A31" w:rsidRDefault="008E6A31" w:rsidP="00567DDD">
      <w:pPr>
        <w:spacing w:after="0" w:line="240" w:lineRule="auto"/>
        <w:ind w:firstLine="709"/>
        <w:contextualSpacing/>
        <w:rPr>
          <w:rFonts w:ascii="Times New Roman" w:hAnsi="Times New Roman" w:cs="Times New Roman"/>
          <w:sz w:val="28"/>
          <w:szCs w:val="28"/>
        </w:rPr>
      </w:pPr>
    </w:p>
    <w:p w:rsidR="00D82BBC" w:rsidRPr="00567DDD" w:rsidRDefault="00D82BBC"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По внешнему виду выделяют 3 морфологических типа лишайников: корковые или накипные, листоватые и кустистые.</w:t>
      </w:r>
    </w:p>
    <w:p w:rsidR="00B54173" w:rsidRPr="00567DDD" w:rsidRDefault="00D94477" w:rsidP="005B1A2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00D82BBC" w:rsidRPr="00567DDD">
        <w:rPr>
          <w:rFonts w:ascii="Times New Roman" w:hAnsi="Times New Roman" w:cs="Times New Roman"/>
          <w:sz w:val="28"/>
          <w:szCs w:val="28"/>
        </w:rPr>
        <w:t>акипные, имеют слоевище в виде корочки или налета, которое очень плотно прирастает к субстрату. Нижней корки не имеют и срастаются с субстратом гифами сердцевины. Толщина слоевища – разная. Растут на разнообразнейших поверхностях (коре деревь</w:t>
      </w:r>
      <w:r w:rsidR="00B54173" w:rsidRPr="00567DDD">
        <w:rPr>
          <w:rFonts w:ascii="Times New Roman" w:hAnsi="Times New Roman" w:cs="Times New Roman"/>
          <w:sz w:val="28"/>
          <w:szCs w:val="28"/>
        </w:rPr>
        <w:t>ев, камнях, крышах и т.</w:t>
      </w:r>
      <w:r w:rsidR="00D82BBC" w:rsidRPr="00567DDD">
        <w:rPr>
          <w:rFonts w:ascii="Times New Roman" w:hAnsi="Times New Roman" w:cs="Times New Roman"/>
          <w:sz w:val="28"/>
          <w:szCs w:val="28"/>
        </w:rPr>
        <w:t>п.).</w:t>
      </w:r>
      <w:r w:rsidR="00B54173" w:rsidRPr="00567DDD">
        <w:rPr>
          <w:rFonts w:ascii="Times New Roman" w:hAnsi="Times New Roman" w:cs="Times New Roman"/>
          <w:sz w:val="28"/>
          <w:szCs w:val="28"/>
        </w:rPr>
        <w:t xml:space="preserve"> </w:t>
      </w:r>
      <w:r w:rsidR="00B54173" w:rsidRPr="00567DDD">
        <w:rPr>
          <w:rFonts w:ascii="Times New Roman" w:hAnsi="Times New Roman" w:cs="Times New Roman"/>
          <w:sz w:val="28"/>
          <w:szCs w:val="28"/>
        </w:rPr>
        <w:lastRenderedPageBreak/>
        <w:t>Представителями накипных лишайнико</w:t>
      </w:r>
      <w:r w:rsidR="008B1121" w:rsidRPr="00567DDD">
        <w:rPr>
          <w:rFonts w:ascii="Times New Roman" w:hAnsi="Times New Roman" w:cs="Times New Roman"/>
          <w:sz w:val="28"/>
          <w:szCs w:val="28"/>
        </w:rPr>
        <w:t>в являются аспицилия, гематома, леканора, лецидея, графис, биатора.</w:t>
      </w:r>
    </w:p>
    <w:p w:rsidR="00D82BBC" w:rsidRPr="00567DDD" w:rsidRDefault="00B54173"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Листоватые – имеют вид пластинок, чешуек, которые горизонтально расположены на субстрате.</w:t>
      </w:r>
      <w:r w:rsidR="00E275B9" w:rsidRPr="00567DDD">
        <w:rPr>
          <w:rFonts w:ascii="Times New Roman" w:hAnsi="Times New Roman" w:cs="Times New Roman"/>
          <w:sz w:val="28"/>
          <w:szCs w:val="28"/>
        </w:rPr>
        <w:t xml:space="preserve"> Слоевище у них округлой формы, листовидное и пластинчатое, иногда состоящее из одной или нескольких частей. А гифы растут по краям или по радиусу окружности.</w:t>
      </w:r>
      <w:r w:rsidRPr="00567DDD">
        <w:rPr>
          <w:rFonts w:ascii="Times New Roman" w:hAnsi="Times New Roman" w:cs="Times New Roman"/>
          <w:sz w:val="28"/>
          <w:szCs w:val="28"/>
        </w:rPr>
        <w:t xml:space="preserve"> Пластинки, чешуйки преимущественно округлые, имеют 10–20 см в диаметре. Являются более высокоорганизованными по сравнению с корковыми. Прикрепляются к субстрату пучками гифов, которые называются ризинами (аналоги ризоидов). Верхняя часть лишайников отличаетс</w:t>
      </w:r>
      <w:r w:rsidR="008B1121" w:rsidRPr="00567DDD">
        <w:rPr>
          <w:rFonts w:ascii="Times New Roman" w:hAnsi="Times New Roman" w:cs="Times New Roman"/>
          <w:sz w:val="28"/>
          <w:szCs w:val="28"/>
        </w:rPr>
        <w:t>я строением и окраской от нижней</w:t>
      </w:r>
      <w:r w:rsidR="00E275B9" w:rsidRPr="00567DDD">
        <w:rPr>
          <w:rFonts w:ascii="Times New Roman" w:hAnsi="Times New Roman" w:cs="Times New Roman"/>
          <w:sz w:val="28"/>
          <w:szCs w:val="28"/>
        </w:rPr>
        <w:t>. Листоватые лишайники неплотно крепятся к поверхности субстрата и легко от нее отделяются. Зато между слоевищем и основанием образуется воздушная подушка. Она питает кислородом составляющие части лишайника, осуществляя газообмен, и способствует накоплению и сохранению влаги. Гиф состоит из особых прикрепляющих органоидов – ризоид</w:t>
      </w:r>
      <w:r w:rsidR="008B1121" w:rsidRPr="00567DDD">
        <w:rPr>
          <w:rFonts w:ascii="Times New Roman" w:hAnsi="Times New Roman" w:cs="Times New Roman"/>
          <w:sz w:val="28"/>
          <w:szCs w:val="28"/>
        </w:rPr>
        <w:t>. К листоватым относятся пармелия, стенная, золотянка.</w:t>
      </w:r>
    </w:p>
    <w:p w:rsidR="00B54173" w:rsidRPr="004B4850" w:rsidRDefault="00B54173"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Кустистые лишайники имеют вид прямостоячего или поникшего кустика.</w:t>
      </w:r>
      <w:r w:rsidR="000E06D2" w:rsidRPr="00567DDD">
        <w:rPr>
          <w:rFonts w:ascii="Times New Roman" w:hAnsi="Times New Roman" w:cs="Times New Roman"/>
          <w:sz w:val="28"/>
          <w:szCs w:val="28"/>
        </w:rPr>
        <w:t xml:space="preserve"> В отличие от накипных и листоватых форм лишайников, для которых характерен горизонтальный рост гиф, у кустистых лишайников наблюдается вертикально направленный рост гиф и верхушечный рост слоевищ. Это позволяет кустистым лишайникам путем изгибов веточек в разные стороны занимать наилучшее положение, при котором водоросли могут максимально использовать свет для осуществления фотосинтеза.</w:t>
      </w:r>
      <w:r w:rsidRPr="00567DDD">
        <w:rPr>
          <w:rFonts w:ascii="Times New Roman" w:hAnsi="Times New Roman" w:cs="Times New Roman"/>
          <w:sz w:val="28"/>
          <w:szCs w:val="28"/>
        </w:rPr>
        <w:t xml:space="preserve"> К субстрату прикрепляются небольшими участками нижней части. Верхняя часть – ветвистая. Могут свисать с деревьев («бородатые лишайники»).</w:t>
      </w:r>
      <w:r w:rsidR="000E06D2" w:rsidRPr="00567DDD">
        <w:rPr>
          <w:rFonts w:ascii="Times New Roman" w:hAnsi="Times New Roman" w:cs="Times New Roman"/>
          <w:sz w:val="28"/>
          <w:szCs w:val="28"/>
        </w:rPr>
        <w:t xml:space="preserve"> Высота самых маленьких составляет всего несколько миллиметров, а наиболее крупных 30 — 50 см. Повисающие слоевища кустистых лишайников иногда могут достигать колоссальных размеров. Так, длина одного из эпифитных лишайников — уснеи длинной (Usnea longissima), свисающей в виде бороды с ветвей лиственниц и кедров в таежных лесах, составляет 7 — 8 м. </w:t>
      </w:r>
      <w:r w:rsidRPr="00567DDD">
        <w:rPr>
          <w:rFonts w:ascii="Times New Roman" w:hAnsi="Times New Roman" w:cs="Times New Roman"/>
          <w:sz w:val="28"/>
          <w:szCs w:val="28"/>
        </w:rPr>
        <w:t xml:space="preserve"> Более высокоорганизованные по сравнению с накипными и листоватыми.</w:t>
      </w:r>
      <w:r w:rsidR="008B1121" w:rsidRPr="00567DDD">
        <w:rPr>
          <w:rFonts w:ascii="Times New Roman" w:hAnsi="Times New Roman" w:cs="Times New Roman"/>
          <w:sz w:val="28"/>
          <w:szCs w:val="28"/>
        </w:rPr>
        <w:t xml:space="preserve"> К кустистым лишайникам относятся уснея, цетрария, ягель, нейропогон.</w:t>
      </w:r>
      <w:r w:rsidR="006B5846" w:rsidRPr="004B4850">
        <w:rPr>
          <w:rFonts w:ascii="Times New Roman" w:hAnsi="Times New Roman" w:cs="Times New Roman"/>
          <w:sz w:val="28"/>
          <w:szCs w:val="28"/>
        </w:rPr>
        <w:t>[6]</w:t>
      </w:r>
    </w:p>
    <w:p w:rsidR="0061653F" w:rsidRPr="00567DDD" w:rsidRDefault="0061653F" w:rsidP="005B1A2F">
      <w:pPr>
        <w:spacing w:after="0" w:line="240" w:lineRule="auto"/>
        <w:ind w:firstLine="709"/>
        <w:contextualSpacing/>
        <w:jc w:val="both"/>
        <w:rPr>
          <w:rFonts w:ascii="Times New Roman" w:hAnsi="Times New Roman" w:cs="Times New Roman"/>
          <w:sz w:val="28"/>
          <w:szCs w:val="28"/>
        </w:rPr>
      </w:pPr>
    </w:p>
    <w:p w:rsidR="008E6A31" w:rsidRDefault="008E6A31" w:rsidP="005B1A2F">
      <w:pPr>
        <w:spacing w:after="0" w:line="240" w:lineRule="auto"/>
        <w:ind w:firstLine="709"/>
        <w:contextualSpacing/>
        <w:jc w:val="both"/>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8E6A31" w:rsidRDefault="008E6A31" w:rsidP="00567DDD">
      <w:pPr>
        <w:spacing w:after="0" w:line="240" w:lineRule="auto"/>
        <w:ind w:firstLine="709"/>
        <w:contextualSpacing/>
        <w:rPr>
          <w:rFonts w:ascii="Times New Roman" w:hAnsi="Times New Roman" w:cs="Times New Roman"/>
          <w:sz w:val="28"/>
          <w:szCs w:val="28"/>
        </w:rPr>
      </w:pPr>
    </w:p>
    <w:p w:rsidR="00C21090" w:rsidRDefault="00C21090" w:rsidP="00567DDD">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C21090">
        <w:rPr>
          <w:rFonts w:ascii="Times New Roman" w:hAnsi="Times New Roman" w:cs="Times New Roman"/>
          <w:sz w:val="28"/>
          <w:szCs w:val="28"/>
        </w:rPr>
        <w:t>Описание методов исследования</w:t>
      </w:r>
    </w:p>
    <w:p w:rsidR="00C21090" w:rsidRDefault="00C21090" w:rsidP="00567DDD">
      <w:pPr>
        <w:spacing w:after="0" w:line="240" w:lineRule="auto"/>
        <w:ind w:firstLine="709"/>
        <w:contextualSpacing/>
        <w:rPr>
          <w:rFonts w:ascii="Times New Roman" w:hAnsi="Times New Roman" w:cs="Times New Roman"/>
          <w:sz w:val="28"/>
          <w:szCs w:val="28"/>
        </w:rPr>
      </w:pPr>
    </w:p>
    <w:p w:rsidR="00C21090" w:rsidRDefault="00C21090" w:rsidP="00567DDD">
      <w:pPr>
        <w:spacing w:after="0" w:line="240" w:lineRule="auto"/>
        <w:ind w:firstLine="709"/>
        <w:contextualSpacing/>
        <w:rPr>
          <w:rFonts w:ascii="Times New Roman" w:hAnsi="Times New Roman" w:cs="Times New Roman"/>
          <w:sz w:val="28"/>
          <w:szCs w:val="28"/>
        </w:rPr>
      </w:pPr>
      <w:r w:rsidRPr="00C21090">
        <w:rPr>
          <w:rFonts w:ascii="Times New Roman" w:hAnsi="Times New Roman" w:cs="Times New Roman"/>
          <w:sz w:val="28"/>
          <w:szCs w:val="28"/>
        </w:rPr>
        <w:t>Методы исследования: теоретический анализ и обобщение научной литературы</w:t>
      </w:r>
      <w:r w:rsidR="0072655F">
        <w:rPr>
          <w:rFonts w:ascii="Times New Roman" w:hAnsi="Times New Roman" w:cs="Times New Roman"/>
          <w:sz w:val="28"/>
          <w:szCs w:val="28"/>
        </w:rPr>
        <w:t xml:space="preserve"> </w:t>
      </w:r>
      <w:r w:rsidRPr="00C21090">
        <w:rPr>
          <w:rFonts w:ascii="Times New Roman" w:hAnsi="Times New Roman" w:cs="Times New Roman"/>
          <w:sz w:val="28"/>
          <w:szCs w:val="28"/>
        </w:rPr>
        <w:t xml:space="preserve"> о</w:t>
      </w:r>
      <w:r w:rsidR="005B1A2F">
        <w:rPr>
          <w:rFonts w:ascii="Times New Roman" w:hAnsi="Times New Roman" w:cs="Times New Roman"/>
          <w:sz w:val="28"/>
          <w:szCs w:val="28"/>
        </w:rPr>
        <w:t xml:space="preserve"> лишайниках</w:t>
      </w:r>
      <w:r w:rsidRPr="00C21090">
        <w:rPr>
          <w:rFonts w:ascii="Times New Roman" w:hAnsi="Times New Roman" w:cs="Times New Roman"/>
          <w:sz w:val="28"/>
          <w:szCs w:val="28"/>
        </w:rPr>
        <w:t xml:space="preserve">, </w:t>
      </w:r>
      <w:r w:rsidR="00F672F9">
        <w:rPr>
          <w:rFonts w:ascii="Times New Roman" w:hAnsi="Times New Roman" w:cs="Times New Roman"/>
          <w:sz w:val="28"/>
          <w:szCs w:val="28"/>
        </w:rPr>
        <w:t>сравнение, наблюдение, эксперимент</w:t>
      </w:r>
      <w:r w:rsidRPr="00C21090">
        <w:rPr>
          <w:rFonts w:ascii="Times New Roman" w:hAnsi="Times New Roman" w:cs="Times New Roman"/>
          <w:sz w:val="28"/>
          <w:szCs w:val="28"/>
        </w:rPr>
        <w:t>.</w:t>
      </w:r>
    </w:p>
    <w:p w:rsidR="00C21090" w:rsidRDefault="00C21090" w:rsidP="00567DDD">
      <w:pPr>
        <w:spacing w:after="0" w:line="240" w:lineRule="auto"/>
        <w:ind w:firstLine="709"/>
        <w:contextualSpacing/>
        <w:rPr>
          <w:rFonts w:ascii="Times New Roman" w:hAnsi="Times New Roman" w:cs="Times New Roman"/>
          <w:sz w:val="28"/>
          <w:szCs w:val="28"/>
        </w:rPr>
      </w:pPr>
    </w:p>
    <w:p w:rsidR="008007BD" w:rsidRDefault="00F672F9" w:rsidP="00567DDD">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2.1.</w:t>
      </w:r>
      <w:r w:rsidR="00FF2817">
        <w:rPr>
          <w:rFonts w:ascii="Times New Roman" w:hAnsi="Times New Roman" w:cs="Times New Roman"/>
          <w:sz w:val="28"/>
          <w:szCs w:val="28"/>
        </w:rPr>
        <w:t xml:space="preserve"> Описание  территории сбора </w:t>
      </w:r>
    </w:p>
    <w:p w:rsidR="00FF2817" w:rsidRDefault="00FF2817" w:rsidP="00567DDD">
      <w:pPr>
        <w:spacing w:after="0" w:line="240" w:lineRule="auto"/>
        <w:ind w:firstLine="709"/>
        <w:contextualSpacing/>
        <w:rPr>
          <w:rFonts w:ascii="Times New Roman" w:hAnsi="Times New Roman" w:cs="Times New Roman"/>
          <w:sz w:val="28"/>
          <w:szCs w:val="28"/>
        </w:rPr>
      </w:pPr>
    </w:p>
    <w:p w:rsidR="00CD7CFA" w:rsidRDefault="0063018C" w:rsidP="0063018C">
      <w:pPr>
        <w:spacing w:after="0" w:line="240" w:lineRule="auto"/>
        <w:ind w:firstLine="709"/>
        <w:contextualSpacing/>
        <w:jc w:val="both"/>
        <w:rPr>
          <w:rFonts w:ascii="Times New Roman" w:hAnsi="Times New Roman" w:cs="Times New Roman"/>
          <w:sz w:val="28"/>
          <w:szCs w:val="28"/>
        </w:rPr>
      </w:pPr>
      <w:r w:rsidRPr="00FF2817">
        <w:rPr>
          <w:rFonts w:ascii="Times New Roman" w:hAnsi="Times New Roman" w:cs="Times New Roman"/>
          <w:sz w:val="28"/>
          <w:szCs w:val="28"/>
        </w:rPr>
        <w:t xml:space="preserve">Устьянский район приравнен к районам Крайнего Севера. </w:t>
      </w:r>
      <w:r w:rsidR="00CD7CFA" w:rsidRPr="00FF2817">
        <w:rPr>
          <w:rFonts w:ascii="Times New Roman" w:hAnsi="Times New Roman" w:cs="Times New Roman"/>
          <w:sz w:val="28"/>
          <w:szCs w:val="28"/>
        </w:rPr>
        <w:t>Климат местности, где произрастали собранные лишай</w:t>
      </w:r>
      <w:r>
        <w:rPr>
          <w:rFonts w:ascii="Times New Roman" w:hAnsi="Times New Roman" w:cs="Times New Roman"/>
          <w:sz w:val="28"/>
          <w:szCs w:val="28"/>
        </w:rPr>
        <w:t xml:space="preserve">ники, умеренно континентальный, </w:t>
      </w:r>
      <w:r w:rsidR="00CD7CFA" w:rsidRPr="00FF2817">
        <w:rPr>
          <w:rFonts w:ascii="Times New Roman" w:hAnsi="Times New Roman" w:cs="Times New Roman"/>
          <w:sz w:val="28"/>
          <w:szCs w:val="28"/>
        </w:rPr>
        <w:t xml:space="preserve">с длинной холодной зимой (средняя температура -25С), и не очень жарким летом со средней температурой +16С. Осадков выпадает от 400 до 600 мм в </w:t>
      </w:r>
      <w:r>
        <w:rPr>
          <w:rFonts w:ascii="Times New Roman" w:hAnsi="Times New Roman" w:cs="Times New Roman"/>
          <w:sz w:val="28"/>
          <w:szCs w:val="28"/>
        </w:rPr>
        <w:t>год</w:t>
      </w:r>
      <w:r w:rsidR="00CD7CFA" w:rsidRPr="00FF2817">
        <w:rPr>
          <w:rFonts w:ascii="Times New Roman" w:hAnsi="Times New Roman" w:cs="Times New Roman"/>
          <w:sz w:val="28"/>
          <w:szCs w:val="28"/>
        </w:rPr>
        <w:t>. Теплый период наступает в начале апреля, а отрицательной происходит во второй-третьей декадах октября.</w:t>
      </w:r>
    </w:p>
    <w:p w:rsidR="003F2549" w:rsidRDefault="003F2549" w:rsidP="0063018C">
      <w:pPr>
        <w:spacing w:after="0" w:line="240" w:lineRule="auto"/>
        <w:ind w:firstLine="709"/>
        <w:contextualSpacing/>
        <w:jc w:val="both"/>
        <w:rPr>
          <w:rFonts w:ascii="Times New Roman" w:hAnsi="Times New Roman" w:cs="Times New Roman"/>
          <w:sz w:val="28"/>
          <w:szCs w:val="28"/>
        </w:rPr>
      </w:pPr>
      <w:r w:rsidRPr="003F2549">
        <w:rPr>
          <w:rFonts w:ascii="Times New Roman" w:hAnsi="Times New Roman" w:cs="Times New Roman"/>
          <w:sz w:val="28"/>
          <w:szCs w:val="28"/>
        </w:rPr>
        <w:t>Илеза — посёлок в Устьянском районе Архангельской области, административный центр муниципального образования «Илезское».</w:t>
      </w:r>
      <w:r>
        <w:rPr>
          <w:rFonts w:ascii="Times New Roman" w:hAnsi="Times New Roman" w:cs="Times New Roman"/>
          <w:sz w:val="28"/>
          <w:szCs w:val="28"/>
        </w:rPr>
        <w:t xml:space="preserve">  </w:t>
      </w:r>
      <w:r w:rsidRPr="003F2549">
        <w:rPr>
          <w:rFonts w:ascii="Times New Roman" w:hAnsi="Times New Roman" w:cs="Times New Roman"/>
          <w:sz w:val="28"/>
          <w:szCs w:val="28"/>
        </w:rPr>
        <w:t>Посёлок расположен в 54 км на восток от райцентра посёлка Октябрьский на границе с Вологодской областью, железнодорожная станция Илеза на линии Вельск — Котлас, на берегу реки Илеза (бассейн Северной Двины).</w:t>
      </w:r>
    </w:p>
    <w:p w:rsidR="008218EF" w:rsidRDefault="00473F90" w:rsidP="0063018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Точка 1 - </w:t>
      </w:r>
      <w:r w:rsidR="008218EF" w:rsidRPr="008218EF">
        <w:rPr>
          <w:rFonts w:ascii="Times New Roman" w:hAnsi="Times New Roman" w:cs="Times New Roman"/>
          <w:sz w:val="28"/>
          <w:szCs w:val="28"/>
        </w:rPr>
        <w:t>61.036827, 43.896391</w:t>
      </w:r>
      <w:r w:rsidR="008218EF">
        <w:rPr>
          <w:rFonts w:ascii="Times New Roman" w:hAnsi="Times New Roman" w:cs="Times New Roman"/>
          <w:sz w:val="28"/>
          <w:szCs w:val="28"/>
        </w:rPr>
        <w:t xml:space="preserve"> </w:t>
      </w:r>
      <w:r w:rsidR="00CD7CFA">
        <w:rPr>
          <w:rFonts w:ascii="Times New Roman" w:hAnsi="Times New Roman" w:cs="Times New Roman"/>
          <w:sz w:val="28"/>
          <w:szCs w:val="28"/>
        </w:rPr>
        <w:t>координаты</w:t>
      </w:r>
      <w:r w:rsidR="008218EF">
        <w:rPr>
          <w:rFonts w:ascii="Times New Roman" w:hAnsi="Times New Roman" w:cs="Times New Roman"/>
          <w:sz w:val="28"/>
          <w:szCs w:val="28"/>
        </w:rPr>
        <w:t xml:space="preserve"> сбора образцов 1</w:t>
      </w:r>
      <w:r w:rsidR="00CD7CFA">
        <w:rPr>
          <w:rFonts w:ascii="Times New Roman" w:hAnsi="Times New Roman" w:cs="Times New Roman"/>
          <w:sz w:val="28"/>
          <w:szCs w:val="28"/>
        </w:rPr>
        <w:t>-6,13</w:t>
      </w:r>
    </w:p>
    <w:p w:rsidR="00CD7CFA" w:rsidRDefault="00473F90" w:rsidP="0063018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Точка 2 - </w:t>
      </w:r>
      <w:r w:rsidR="003F2549" w:rsidRPr="003F2549">
        <w:rPr>
          <w:rFonts w:ascii="Times New Roman" w:hAnsi="Times New Roman" w:cs="Times New Roman"/>
          <w:sz w:val="28"/>
          <w:szCs w:val="28"/>
        </w:rPr>
        <w:t>61.043936, 43.908276</w:t>
      </w:r>
      <w:r w:rsidR="003F2549">
        <w:rPr>
          <w:rFonts w:ascii="Times New Roman" w:hAnsi="Times New Roman" w:cs="Times New Roman"/>
          <w:sz w:val="28"/>
          <w:szCs w:val="28"/>
        </w:rPr>
        <w:t xml:space="preserve"> </w:t>
      </w:r>
      <w:r w:rsidR="00CD7CFA" w:rsidRPr="00CD7CFA">
        <w:rPr>
          <w:rFonts w:ascii="Times New Roman" w:hAnsi="Times New Roman" w:cs="Times New Roman"/>
          <w:sz w:val="28"/>
          <w:szCs w:val="28"/>
        </w:rPr>
        <w:t>координаты сбора образцов</w:t>
      </w:r>
      <w:r w:rsidR="00CD7CFA">
        <w:rPr>
          <w:rFonts w:ascii="Times New Roman" w:hAnsi="Times New Roman" w:cs="Times New Roman"/>
          <w:sz w:val="28"/>
          <w:szCs w:val="28"/>
        </w:rPr>
        <w:t xml:space="preserve"> </w:t>
      </w:r>
      <w:r w:rsidR="003F2549">
        <w:rPr>
          <w:rFonts w:ascii="Times New Roman" w:hAnsi="Times New Roman" w:cs="Times New Roman"/>
          <w:sz w:val="28"/>
          <w:szCs w:val="28"/>
        </w:rPr>
        <w:t>8,10,11</w:t>
      </w:r>
    </w:p>
    <w:p w:rsidR="00473F90" w:rsidRDefault="00473F90" w:rsidP="0063018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Точка 3 - </w:t>
      </w:r>
      <w:r w:rsidR="003F2549" w:rsidRPr="003F2549">
        <w:rPr>
          <w:rFonts w:ascii="Times New Roman" w:hAnsi="Times New Roman" w:cs="Times New Roman"/>
          <w:sz w:val="28"/>
          <w:szCs w:val="28"/>
        </w:rPr>
        <w:t>61.047517, 43.904097</w:t>
      </w:r>
      <w:r w:rsidRPr="00473F90">
        <w:rPr>
          <w:rFonts w:ascii="Times New Roman" w:hAnsi="Times New Roman" w:cs="Times New Roman"/>
          <w:sz w:val="28"/>
          <w:szCs w:val="28"/>
        </w:rPr>
        <w:t>координаты сбора образцов</w:t>
      </w:r>
      <w:r w:rsidR="003F2549">
        <w:rPr>
          <w:rFonts w:ascii="Times New Roman" w:hAnsi="Times New Roman" w:cs="Times New Roman"/>
          <w:sz w:val="28"/>
          <w:szCs w:val="28"/>
        </w:rPr>
        <w:t xml:space="preserve"> 7,9,12</w:t>
      </w:r>
      <w:r w:rsidRPr="00473F90">
        <w:rPr>
          <w:rFonts w:ascii="Times New Roman" w:hAnsi="Times New Roman" w:cs="Times New Roman"/>
          <w:sz w:val="28"/>
          <w:szCs w:val="28"/>
        </w:rPr>
        <w:t xml:space="preserve"> </w:t>
      </w:r>
      <w:r w:rsidR="003F2549">
        <w:rPr>
          <w:rFonts w:ascii="Times New Roman" w:hAnsi="Times New Roman" w:cs="Times New Roman"/>
          <w:sz w:val="28"/>
          <w:szCs w:val="28"/>
        </w:rPr>
        <w:t>(см. приложение 3)</w:t>
      </w:r>
    </w:p>
    <w:p w:rsidR="008007BD" w:rsidRDefault="008007BD" w:rsidP="00567DDD">
      <w:pPr>
        <w:spacing w:after="0" w:line="240" w:lineRule="auto"/>
        <w:ind w:firstLine="709"/>
        <w:contextualSpacing/>
        <w:rPr>
          <w:rFonts w:ascii="Times New Roman" w:hAnsi="Times New Roman" w:cs="Times New Roman"/>
          <w:sz w:val="28"/>
          <w:szCs w:val="28"/>
        </w:rPr>
      </w:pPr>
    </w:p>
    <w:p w:rsidR="00F672F9" w:rsidRDefault="008007BD" w:rsidP="00567DDD">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2.2. </w:t>
      </w:r>
      <w:r w:rsidR="00F672F9">
        <w:rPr>
          <w:rFonts w:ascii="Times New Roman" w:hAnsi="Times New Roman" w:cs="Times New Roman"/>
          <w:sz w:val="28"/>
          <w:szCs w:val="28"/>
        </w:rPr>
        <w:t xml:space="preserve"> </w:t>
      </w:r>
      <w:r w:rsidR="003F2549">
        <w:rPr>
          <w:rFonts w:ascii="Times New Roman" w:hAnsi="Times New Roman" w:cs="Times New Roman"/>
          <w:sz w:val="28"/>
          <w:szCs w:val="28"/>
        </w:rPr>
        <w:t>Методика о</w:t>
      </w:r>
      <w:r w:rsidR="00F672F9">
        <w:rPr>
          <w:rFonts w:ascii="Times New Roman" w:hAnsi="Times New Roman" w:cs="Times New Roman"/>
          <w:sz w:val="28"/>
          <w:szCs w:val="28"/>
        </w:rPr>
        <w:t>пределение лишайников.</w:t>
      </w:r>
    </w:p>
    <w:p w:rsidR="00F672F9" w:rsidRDefault="00F672F9" w:rsidP="00567DDD">
      <w:pPr>
        <w:spacing w:after="0" w:line="240" w:lineRule="auto"/>
        <w:ind w:firstLine="709"/>
        <w:contextualSpacing/>
        <w:rPr>
          <w:rFonts w:ascii="Times New Roman" w:hAnsi="Times New Roman" w:cs="Times New Roman"/>
          <w:sz w:val="28"/>
          <w:szCs w:val="28"/>
        </w:rPr>
      </w:pPr>
    </w:p>
    <w:p w:rsidR="0061653F" w:rsidRPr="00567DDD" w:rsidRDefault="0034109B"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 xml:space="preserve">Определение лишайников </w:t>
      </w:r>
      <w:r w:rsidR="00177615" w:rsidRPr="00567DDD">
        <w:rPr>
          <w:rFonts w:ascii="Times New Roman" w:hAnsi="Times New Roman" w:cs="Times New Roman"/>
          <w:sz w:val="28"/>
          <w:szCs w:val="28"/>
        </w:rPr>
        <w:t xml:space="preserve">по внешним признакам:  </w:t>
      </w:r>
      <w:r w:rsidR="0061653F" w:rsidRPr="00567DDD">
        <w:rPr>
          <w:rFonts w:ascii="Times New Roman" w:hAnsi="Times New Roman" w:cs="Times New Roman"/>
          <w:sz w:val="28"/>
          <w:szCs w:val="28"/>
        </w:rPr>
        <w:t>сначала нужно тщательно рассмотреть лишайник невооруженным глазом. При осмотре образца следует обратить внимание на характер и цвет поверхности таллома, тип ветвления, наличие или отсутствие апотециев. С помощь</w:t>
      </w:r>
      <w:r w:rsidR="0072655F">
        <w:rPr>
          <w:rFonts w:ascii="Times New Roman" w:hAnsi="Times New Roman" w:cs="Times New Roman"/>
          <w:sz w:val="28"/>
          <w:szCs w:val="28"/>
        </w:rPr>
        <w:t xml:space="preserve">ю трех-, десятикратной лупы или бинокуляра </w:t>
      </w:r>
      <w:r w:rsidR="0061653F" w:rsidRPr="00567DDD">
        <w:rPr>
          <w:rFonts w:ascii="Times New Roman" w:hAnsi="Times New Roman" w:cs="Times New Roman"/>
          <w:sz w:val="28"/>
          <w:szCs w:val="28"/>
        </w:rPr>
        <w:t>можно установить наличие собственного или талломного края у апотециев, наличие изидий</w:t>
      </w:r>
      <w:r w:rsidR="0072655F">
        <w:rPr>
          <w:rFonts w:ascii="Times New Roman" w:hAnsi="Times New Roman" w:cs="Times New Roman"/>
          <w:sz w:val="28"/>
          <w:szCs w:val="28"/>
        </w:rPr>
        <w:t xml:space="preserve"> </w:t>
      </w:r>
      <w:r w:rsidR="0061653F" w:rsidRPr="00567DDD">
        <w:rPr>
          <w:rFonts w:ascii="Times New Roman" w:hAnsi="Times New Roman" w:cs="Times New Roman"/>
          <w:sz w:val="28"/>
          <w:szCs w:val="28"/>
        </w:rPr>
        <w:t>и соредий</w:t>
      </w:r>
      <w:r w:rsidR="0072655F">
        <w:rPr>
          <w:rFonts w:ascii="Times New Roman" w:hAnsi="Times New Roman" w:cs="Times New Roman"/>
          <w:sz w:val="28"/>
          <w:szCs w:val="28"/>
        </w:rPr>
        <w:t xml:space="preserve"> (см. приложение 4)</w:t>
      </w:r>
      <w:r w:rsidR="0061653F" w:rsidRPr="00567DDD">
        <w:rPr>
          <w:rFonts w:ascii="Times New Roman" w:hAnsi="Times New Roman" w:cs="Times New Roman"/>
          <w:sz w:val="28"/>
          <w:szCs w:val="28"/>
        </w:rPr>
        <w:t>, цефалодиев, форму филлокладиев и т. д.</w:t>
      </w:r>
    </w:p>
    <w:p w:rsidR="0061653F" w:rsidRPr="00567DDD" w:rsidRDefault="0061653F"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Определение надо начинать с установления субстрата, на котором собран определяемый образец. Затем устанавливается тип таллома. После этого по таблице «Приуроченность лишайников к различным субстратам» определяется круг родов, к которым может быть отнесен данный вид. Например, лишайник собран на коре лиственного дерева, таллом листоватый. По таблице находим, что он может относиться к родам: гипогимния, коллема, канделярия и т.д.</w:t>
      </w:r>
    </w:p>
    <w:p w:rsidR="0061653F" w:rsidRPr="00567DDD" w:rsidRDefault="0061653F"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 xml:space="preserve">В ряде случаев при определении необходимо рассмотреть срез таллома или апотеция. Такой срез можно приготовить лезвием безопасной бритвы или опасной бритвой. Срез должен быть возможно более тонким. Его приготовление требует некоторых навыков, но они приобретаются достаточно быстро. Для определения строения среза (гомеомерный или </w:t>
      </w:r>
      <w:r w:rsidRPr="00567DDD">
        <w:rPr>
          <w:rFonts w:ascii="Times New Roman" w:hAnsi="Times New Roman" w:cs="Times New Roman"/>
          <w:sz w:val="28"/>
          <w:szCs w:val="28"/>
        </w:rPr>
        <w:lastRenderedPageBreak/>
        <w:t>гетеромерный таллом, леканориновый или лецидеиновый апотеций) достаточно десятикратной лупы. Для рассматривания срез помещается на стекло.</w:t>
      </w:r>
    </w:p>
    <w:p w:rsidR="0061653F" w:rsidRPr="00567DDD" w:rsidRDefault="0061653F" w:rsidP="005B1A2F">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В отдельных случаях для более точного определения желательно воспользоваться некоторыми простыми реактивами, обычно широко применяемыми при определении лишайников. Их действие как индикаторов объясняется наличием или отсутствием в лишайниках тех или иных специфических для данного вида или рода кислот или других химических веществ.</w:t>
      </w:r>
    </w:p>
    <w:p w:rsidR="00177615" w:rsidRPr="00567DDD" w:rsidRDefault="00177615" w:rsidP="00567DDD">
      <w:pPr>
        <w:spacing w:after="0" w:line="240" w:lineRule="auto"/>
        <w:ind w:firstLine="709"/>
        <w:contextualSpacing/>
        <w:rPr>
          <w:rFonts w:ascii="Times New Roman" w:hAnsi="Times New Roman" w:cs="Times New Roman"/>
          <w:sz w:val="28"/>
          <w:szCs w:val="28"/>
        </w:rPr>
      </w:pPr>
      <w:r w:rsidRPr="00567DDD">
        <w:rPr>
          <w:rFonts w:ascii="Times New Roman" w:hAnsi="Times New Roman" w:cs="Times New Roman"/>
          <w:sz w:val="28"/>
          <w:szCs w:val="28"/>
        </w:rPr>
        <w:t>Основные реактивы для определения лишайников.</w:t>
      </w:r>
    </w:p>
    <w:p w:rsidR="00F239AE" w:rsidRDefault="00F239AE" w:rsidP="0024361B">
      <w:pPr>
        <w:spacing w:after="0" w:line="240" w:lineRule="auto"/>
        <w:ind w:firstLine="709"/>
        <w:contextualSpacing/>
        <w:jc w:val="both"/>
        <w:rPr>
          <w:rFonts w:ascii="Times New Roman" w:hAnsi="Times New Roman" w:cs="Times New Roman"/>
          <w:sz w:val="28"/>
          <w:szCs w:val="28"/>
        </w:rPr>
      </w:pPr>
      <w:r w:rsidRPr="00F239AE">
        <w:rPr>
          <w:rFonts w:ascii="Times New Roman" w:hAnsi="Times New Roman" w:cs="Times New Roman"/>
          <w:sz w:val="28"/>
          <w:szCs w:val="28"/>
        </w:rPr>
        <w:t>Едкий калий (KOH) – 5-10-процентный раствор KOH в воде. Действует на коровой слой, сердцевину таллома и на срезы или диск апотеция. При положительной реакции они могут краснеть, желтеть или буреть, при отрицательной – не изменяются. При действии на сердцевину необходимо сначала немного соскоблить бритвой верхнюю кору таллома.</w:t>
      </w:r>
    </w:p>
    <w:p w:rsidR="00177615" w:rsidRPr="006B5846" w:rsidRDefault="00177615" w:rsidP="0024361B">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Белильная известь (гипохлорид кальция) — концентрированный раствор-взвесь CaCl2O2 в воде. Сохраняется в темной, плотно закрытой склянке. Долго не хранится и требует замены через неделю. Вместо концентрированного раствора можно в каплю воды, нанесенную на таллом лишайника, помещать крупинку белильной извести. Изменение окраски может быть таким же, как и в случае применения КОН. У некоторых видов таллом от белильной извести зеленеет. Часто цветная реакция вызывается только совместным действием обоих реактивов — сначала едкого калия, а затем белильной извести, реже в обратном порядке, что отмечается в описаниях.</w:t>
      </w:r>
      <w:r w:rsidR="006B5846" w:rsidRPr="006B5846">
        <w:rPr>
          <w:rFonts w:ascii="Times New Roman" w:hAnsi="Times New Roman" w:cs="Times New Roman"/>
          <w:sz w:val="28"/>
          <w:szCs w:val="28"/>
        </w:rPr>
        <w:t>[1]</w:t>
      </w:r>
    </w:p>
    <w:p w:rsidR="0061653F" w:rsidRPr="002D572F" w:rsidRDefault="00724D93" w:rsidP="0024361B">
      <w:pPr>
        <w:spacing w:after="0" w:line="240" w:lineRule="auto"/>
        <w:ind w:firstLine="709"/>
        <w:contextualSpacing/>
        <w:jc w:val="both"/>
        <w:rPr>
          <w:rFonts w:ascii="Times New Roman" w:hAnsi="Times New Roman" w:cs="Times New Roman"/>
          <w:sz w:val="28"/>
          <w:szCs w:val="28"/>
        </w:rPr>
      </w:pPr>
      <w:r w:rsidRPr="00567DDD">
        <w:rPr>
          <w:rFonts w:ascii="Times New Roman" w:hAnsi="Times New Roman" w:cs="Times New Roman"/>
          <w:sz w:val="28"/>
          <w:szCs w:val="28"/>
        </w:rPr>
        <w:t>10-процентный водный раствор йода в йодистом калии (J+KJ) или спиртовой раствор йода. Обычно этот реактив применяется для срезов; он может придавать им синюю окраску, в дальнейшем часто переходящую в винно-красную. Следует отметить, что реакции не всегда происходят быстро. Иногда в зависимости от свежести материала и его видовой принадлежности необходимо некоторое время (10-15 минут), чтобы реакция четко обозначилась.</w:t>
      </w:r>
    </w:p>
    <w:p w:rsidR="00D94477" w:rsidRDefault="00D94477" w:rsidP="00567DDD">
      <w:pPr>
        <w:spacing w:after="0" w:line="240" w:lineRule="auto"/>
        <w:ind w:firstLine="709"/>
        <w:contextualSpacing/>
        <w:rPr>
          <w:rFonts w:ascii="Times New Roman" w:hAnsi="Times New Roman" w:cs="Times New Roman"/>
          <w:sz w:val="28"/>
          <w:szCs w:val="28"/>
        </w:rPr>
      </w:pPr>
    </w:p>
    <w:p w:rsidR="00D94477" w:rsidRDefault="00D94477" w:rsidP="00567DDD">
      <w:pPr>
        <w:spacing w:after="0" w:line="240" w:lineRule="auto"/>
        <w:ind w:firstLine="709"/>
        <w:contextualSpacing/>
        <w:rPr>
          <w:rFonts w:ascii="Times New Roman" w:hAnsi="Times New Roman" w:cs="Times New Roman"/>
          <w:sz w:val="28"/>
          <w:szCs w:val="28"/>
        </w:rPr>
      </w:pPr>
    </w:p>
    <w:p w:rsidR="00D94477" w:rsidRDefault="00D94477"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8007BD" w:rsidRDefault="008007BD" w:rsidP="00567DDD">
      <w:pPr>
        <w:spacing w:after="0" w:line="240" w:lineRule="auto"/>
        <w:ind w:firstLine="709"/>
        <w:contextualSpacing/>
        <w:rPr>
          <w:rFonts w:ascii="Times New Roman" w:hAnsi="Times New Roman" w:cs="Times New Roman"/>
          <w:sz w:val="28"/>
          <w:szCs w:val="28"/>
        </w:rPr>
      </w:pPr>
    </w:p>
    <w:p w:rsidR="00707FE5" w:rsidRDefault="00707FE5" w:rsidP="00567DDD">
      <w:pPr>
        <w:spacing w:after="0" w:line="240" w:lineRule="auto"/>
        <w:ind w:firstLine="709"/>
        <w:contextualSpacing/>
        <w:rPr>
          <w:rFonts w:ascii="Times New Roman" w:hAnsi="Times New Roman" w:cs="Times New Roman"/>
          <w:sz w:val="28"/>
          <w:szCs w:val="28"/>
        </w:rPr>
      </w:pPr>
    </w:p>
    <w:p w:rsidR="00707FE5" w:rsidRDefault="00707FE5" w:rsidP="00567DDD">
      <w:pPr>
        <w:spacing w:after="0" w:line="240" w:lineRule="auto"/>
        <w:ind w:firstLine="709"/>
        <w:contextualSpacing/>
        <w:rPr>
          <w:rFonts w:ascii="Times New Roman" w:hAnsi="Times New Roman" w:cs="Times New Roman"/>
          <w:sz w:val="28"/>
          <w:szCs w:val="28"/>
        </w:rPr>
      </w:pPr>
    </w:p>
    <w:p w:rsidR="008007BD" w:rsidRDefault="009B7E03" w:rsidP="003C26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ИССЛЕДОВАНИЯ</w:t>
      </w:r>
    </w:p>
    <w:p w:rsidR="00717F30" w:rsidRDefault="00717F30" w:rsidP="00567DDD">
      <w:pPr>
        <w:spacing w:after="0" w:line="240" w:lineRule="auto"/>
        <w:ind w:firstLine="709"/>
        <w:contextualSpacing/>
        <w:rPr>
          <w:rFonts w:ascii="Times New Roman" w:hAnsi="Times New Roman" w:cs="Times New Roman"/>
          <w:sz w:val="28"/>
          <w:szCs w:val="28"/>
        </w:rPr>
      </w:pPr>
    </w:p>
    <w:p w:rsidR="00817381" w:rsidRDefault="00817381" w:rsidP="006B584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июле 2020 года в сухую погоду были отобраны образцы кустистых  лишайников  </w:t>
      </w:r>
      <w:r w:rsidR="003C263C">
        <w:rPr>
          <w:rFonts w:ascii="Times New Roman" w:hAnsi="Times New Roman" w:cs="Times New Roman"/>
          <w:sz w:val="28"/>
          <w:szCs w:val="28"/>
        </w:rPr>
        <w:t>в трех точках расположенных с юга, юго-востока от поселка Илеза, Устьянского района  Арханельской области. Первая точка – вырубка,  вторая – граница леса и ВЛЭП (</w:t>
      </w:r>
      <w:r w:rsidR="003C263C" w:rsidRPr="003C263C">
        <w:rPr>
          <w:rFonts w:ascii="Times New Roman" w:hAnsi="Times New Roman" w:cs="Times New Roman"/>
          <w:sz w:val="28"/>
          <w:szCs w:val="28"/>
        </w:rPr>
        <w:t>высоковольтная линия электропередач</w:t>
      </w:r>
      <w:r w:rsidR="003C263C">
        <w:rPr>
          <w:rFonts w:ascii="Times New Roman" w:hAnsi="Times New Roman" w:cs="Times New Roman"/>
          <w:sz w:val="28"/>
          <w:szCs w:val="28"/>
        </w:rPr>
        <w:t>), третья – лес.</w:t>
      </w:r>
    </w:p>
    <w:p w:rsidR="00717F30" w:rsidRDefault="0056602C" w:rsidP="006B584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исследования</w:t>
      </w:r>
      <w:r w:rsidR="006B5846">
        <w:rPr>
          <w:rFonts w:ascii="Times New Roman" w:hAnsi="Times New Roman" w:cs="Times New Roman"/>
          <w:sz w:val="28"/>
          <w:szCs w:val="28"/>
        </w:rPr>
        <w:t>(см приложение 2)</w:t>
      </w:r>
      <w:r>
        <w:rPr>
          <w:rFonts w:ascii="Times New Roman" w:hAnsi="Times New Roman" w:cs="Times New Roman"/>
          <w:sz w:val="28"/>
          <w:szCs w:val="28"/>
        </w:rPr>
        <w:t xml:space="preserve"> было определено 13 образцов лишайников </w:t>
      </w:r>
      <w:r w:rsidR="00835D8D">
        <w:rPr>
          <w:rFonts w:ascii="Times New Roman" w:hAnsi="Times New Roman" w:cs="Times New Roman"/>
          <w:sz w:val="28"/>
          <w:szCs w:val="28"/>
        </w:rPr>
        <w:t xml:space="preserve"> собранных в трех точках </w:t>
      </w:r>
      <w:r>
        <w:rPr>
          <w:rFonts w:ascii="Times New Roman" w:hAnsi="Times New Roman" w:cs="Times New Roman"/>
          <w:sz w:val="28"/>
          <w:szCs w:val="28"/>
        </w:rPr>
        <w:t>принадлежащи</w:t>
      </w:r>
      <w:r w:rsidR="00835D8D">
        <w:rPr>
          <w:rFonts w:ascii="Times New Roman" w:hAnsi="Times New Roman" w:cs="Times New Roman"/>
          <w:sz w:val="28"/>
          <w:szCs w:val="28"/>
        </w:rPr>
        <w:t xml:space="preserve">х  7 видам кустистых лишайников, </w:t>
      </w:r>
      <w:r>
        <w:rPr>
          <w:rFonts w:ascii="Times New Roman" w:hAnsi="Times New Roman" w:cs="Times New Roman"/>
          <w:sz w:val="28"/>
          <w:szCs w:val="28"/>
        </w:rPr>
        <w:t>которые были внесены в</w:t>
      </w:r>
      <w:r w:rsidR="0063018C">
        <w:rPr>
          <w:rFonts w:ascii="Times New Roman" w:hAnsi="Times New Roman" w:cs="Times New Roman"/>
          <w:sz w:val="28"/>
          <w:szCs w:val="28"/>
        </w:rPr>
        <w:t xml:space="preserve"> таблицу </w:t>
      </w:r>
      <w:r>
        <w:rPr>
          <w:rFonts w:ascii="Times New Roman" w:hAnsi="Times New Roman" w:cs="Times New Roman"/>
          <w:sz w:val="28"/>
          <w:szCs w:val="28"/>
        </w:rPr>
        <w:t>«</w:t>
      </w:r>
      <w:r w:rsidR="0063018C">
        <w:rPr>
          <w:rFonts w:ascii="Times New Roman" w:hAnsi="Times New Roman" w:cs="Times New Roman"/>
          <w:sz w:val="28"/>
          <w:szCs w:val="28"/>
        </w:rPr>
        <w:t>О</w:t>
      </w:r>
      <w:r>
        <w:rPr>
          <w:rFonts w:ascii="Times New Roman" w:hAnsi="Times New Roman" w:cs="Times New Roman"/>
          <w:sz w:val="28"/>
          <w:szCs w:val="28"/>
        </w:rPr>
        <w:t xml:space="preserve">пись и характеристика видов кустистых лишайников окрестностей поселка </w:t>
      </w:r>
      <w:r w:rsidR="001931D7">
        <w:rPr>
          <w:rFonts w:ascii="Times New Roman" w:hAnsi="Times New Roman" w:cs="Times New Roman"/>
          <w:sz w:val="28"/>
          <w:szCs w:val="28"/>
        </w:rPr>
        <w:t>Илеза</w:t>
      </w:r>
      <w:r>
        <w:rPr>
          <w:rFonts w:ascii="Times New Roman" w:hAnsi="Times New Roman" w:cs="Times New Roman"/>
          <w:sz w:val="28"/>
          <w:szCs w:val="28"/>
        </w:rPr>
        <w:t xml:space="preserve"> </w:t>
      </w:r>
      <w:r w:rsidR="001931D7">
        <w:rPr>
          <w:rFonts w:ascii="Times New Roman" w:hAnsi="Times New Roman" w:cs="Times New Roman"/>
          <w:sz w:val="28"/>
          <w:szCs w:val="28"/>
        </w:rPr>
        <w:t xml:space="preserve"> </w:t>
      </w:r>
      <w:r>
        <w:rPr>
          <w:rFonts w:ascii="Times New Roman" w:hAnsi="Times New Roman" w:cs="Times New Roman"/>
          <w:sz w:val="28"/>
          <w:szCs w:val="28"/>
        </w:rPr>
        <w:t xml:space="preserve">Устьянского района Ахангельской области» </w:t>
      </w:r>
      <w:r w:rsidR="006B5846">
        <w:rPr>
          <w:rFonts w:ascii="Times New Roman" w:hAnsi="Times New Roman" w:cs="Times New Roman"/>
          <w:sz w:val="28"/>
          <w:szCs w:val="28"/>
        </w:rPr>
        <w:t>(</w:t>
      </w:r>
      <w:r>
        <w:rPr>
          <w:rFonts w:ascii="Times New Roman" w:hAnsi="Times New Roman" w:cs="Times New Roman"/>
          <w:sz w:val="28"/>
          <w:szCs w:val="28"/>
        </w:rPr>
        <w:t>см</w:t>
      </w:r>
      <w:r w:rsidR="009B7E03">
        <w:rPr>
          <w:rFonts w:ascii="Times New Roman" w:hAnsi="Times New Roman" w:cs="Times New Roman"/>
          <w:sz w:val="28"/>
          <w:szCs w:val="28"/>
        </w:rPr>
        <w:t>.</w:t>
      </w:r>
      <w:r>
        <w:rPr>
          <w:rFonts w:ascii="Times New Roman" w:hAnsi="Times New Roman" w:cs="Times New Roman"/>
          <w:sz w:val="28"/>
          <w:szCs w:val="28"/>
        </w:rPr>
        <w:t xml:space="preserve"> прилож</w:t>
      </w:r>
      <w:r w:rsidR="00835D8D">
        <w:rPr>
          <w:rFonts w:ascii="Times New Roman" w:hAnsi="Times New Roman" w:cs="Times New Roman"/>
          <w:sz w:val="28"/>
          <w:szCs w:val="28"/>
        </w:rPr>
        <w:t>ение 1</w:t>
      </w:r>
      <w:r w:rsidR="006B5846">
        <w:rPr>
          <w:rFonts w:ascii="Times New Roman" w:hAnsi="Times New Roman" w:cs="Times New Roman"/>
          <w:sz w:val="28"/>
          <w:szCs w:val="28"/>
        </w:rPr>
        <w:t>)</w:t>
      </w:r>
      <w:r>
        <w:rPr>
          <w:rFonts w:ascii="Times New Roman" w:hAnsi="Times New Roman" w:cs="Times New Roman"/>
          <w:sz w:val="28"/>
          <w:szCs w:val="28"/>
        </w:rPr>
        <w:t xml:space="preserve"> .</w:t>
      </w:r>
    </w:p>
    <w:p w:rsidR="00717F30" w:rsidRDefault="00717F30" w:rsidP="00567DDD">
      <w:pPr>
        <w:spacing w:after="0" w:line="240" w:lineRule="auto"/>
        <w:ind w:firstLine="709"/>
        <w:contextualSpacing/>
        <w:rPr>
          <w:rFonts w:ascii="Times New Roman" w:hAnsi="Times New Roman" w:cs="Times New Roman"/>
          <w:sz w:val="28"/>
          <w:szCs w:val="28"/>
        </w:rPr>
      </w:pPr>
    </w:p>
    <w:p w:rsidR="00717F30" w:rsidRDefault="009B7E03" w:rsidP="009B7E03">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ВЫВОДЫ</w:t>
      </w:r>
    </w:p>
    <w:p w:rsidR="00717F30" w:rsidRDefault="00717F30" w:rsidP="00567DDD">
      <w:pPr>
        <w:spacing w:after="0" w:line="240" w:lineRule="auto"/>
        <w:ind w:firstLine="709"/>
        <w:contextualSpacing/>
        <w:rPr>
          <w:rFonts w:ascii="Times New Roman" w:hAnsi="Times New Roman" w:cs="Times New Roman"/>
          <w:sz w:val="28"/>
          <w:szCs w:val="28"/>
        </w:rPr>
      </w:pPr>
    </w:p>
    <w:p w:rsidR="003C263C" w:rsidRDefault="009B7E03" w:rsidP="006B5846">
      <w:pPr>
        <w:spacing w:after="0" w:line="240" w:lineRule="auto"/>
        <w:ind w:firstLine="709"/>
        <w:contextualSpacing/>
        <w:jc w:val="both"/>
        <w:rPr>
          <w:rFonts w:ascii="Times New Roman" w:hAnsi="Times New Roman" w:cs="Times New Roman"/>
          <w:sz w:val="28"/>
          <w:szCs w:val="28"/>
        </w:rPr>
      </w:pPr>
      <w:r w:rsidRPr="009B7E03">
        <w:rPr>
          <w:rFonts w:ascii="Times New Roman" w:hAnsi="Times New Roman" w:cs="Times New Roman"/>
          <w:sz w:val="28"/>
          <w:szCs w:val="28"/>
        </w:rPr>
        <w:t>Лишайники – это организмы, тело которых образовано в результате симбиоза гриба и водоросли. Тело лишайника называется талломом (слоевищем). Фотосинтезирующим компонентом лишайника обычно является зелёная водоросль или цианобактерия (сине-зеленая водоросль). Фотосинтезирующий компонент лишайника называется фикобионтом, а гриб – гетеротрофный компонент – называется микобионтом.</w:t>
      </w:r>
    </w:p>
    <w:p w:rsidR="009B7E03" w:rsidRPr="009B7E03" w:rsidRDefault="00FD72C2" w:rsidP="006B584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w:t>
      </w:r>
      <w:r w:rsidR="009B7E03" w:rsidRPr="009B7E03">
        <w:rPr>
          <w:rFonts w:ascii="Times New Roman" w:hAnsi="Times New Roman" w:cs="Times New Roman"/>
          <w:sz w:val="28"/>
          <w:szCs w:val="28"/>
        </w:rPr>
        <w:t xml:space="preserve"> определении необходимо рассмотреть срез таллома или апотеция. Такой срез можно приготовить лезвием безопасной бритвы или опасной бритвой. Срез должен быть возможно более тонким. Его приготовление требует некоторых навыков, но они приобретаются достаточно быстро. Для определения строения среза (гомеомерный или гетеромерный таллом, леканориновый или лецидеиновый апотеций) достаточно десятикратной лупы. Для рассматривания срез помещается на стекло.</w:t>
      </w:r>
    </w:p>
    <w:p w:rsidR="009B7E03" w:rsidRDefault="009B7E03" w:rsidP="006B5846">
      <w:pPr>
        <w:spacing w:after="0" w:line="240" w:lineRule="auto"/>
        <w:ind w:firstLine="709"/>
        <w:contextualSpacing/>
        <w:jc w:val="both"/>
        <w:rPr>
          <w:rFonts w:ascii="Times New Roman" w:hAnsi="Times New Roman" w:cs="Times New Roman"/>
          <w:sz w:val="28"/>
          <w:szCs w:val="28"/>
        </w:rPr>
      </w:pPr>
      <w:r w:rsidRPr="009B7E03">
        <w:rPr>
          <w:rFonts w:ascii="Times New Roman" w:hAnsi="Times New Roman" w:cs="Times New Roman"/>
          <w:sz w:val="28"/>
          <w:szCs w:val="28"/>
        </w:rPr>
        <w:t>В отдельных случаях для более точного определения желательно воспользоваться некоторыми простыми реактивами, обычно широко применяемыми при определении лишайников. Их действие как индикаторов объясняется наличием или отсутствием в лишайниках тех или иных специфических для данного вида или рода кислот или других химических веществ.</w:t>
      </w:r>
    </w:p>
    <w:p w:rsidR="009B7E03" w:rsidRDefault="009B7E03" w:rsidP="00567DDD">
      <w:pPr>
        <w:spacing w:after="0" w:line="240" w:lineRule="auto"/>
        <w:ind w:firstLine="709"/>
        <w:contextualSpacing/>
        <w:rPr>
          <w:rFonts w:ascii="Times New Roman" w:hAnsi="Times New Roman" w:cs="Times New Roman"/>
          <w:sz w:val="28"/>
          <w:szCs w:val="28"/>
        </w:rPr>
      </w:pPr>
    </w:p>
    <w:p w:rsidR="003C263C" w:rsidRDefault="003C263C" w:rsidP="00567DDD">
      <w:pPr>
        <w:spacing w:after="0" w:line="240" w:lineRule="auto"/>
        <w:ind w:firstLine="709"/>
        <w:contextualSpacing/>
        <w:rPr>
          <w:rFonts w:ascii="Times New Roman" w:hAnsi="Times New Roman" w:cs="Times New Roman"/>
          <w:sz w:val="28"/>
          <w:szCs w:val="28"/>
        </w:rPr>
      </w:pPr>
    </w:p>
    <w:p w:rsidR="00717F30" w:rsidRDefault="009B7E03" w:rsidP="009B7E03">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ЗАКЛЮЧЕНИЕ</w:t>
      </w:r>
    </w:p>
    <w:p w:rsidR="009B7E03" w:rsidRDefault="009B7E03" w:rsidP="006B5846">
      <w:pPr>
        <w:spacing w:after="0" w:line="240" w:lineRule="auto"/>
        <w:ind w:firstLine="709"/>
        <w:contextualSpacing/>
        <w:jc w:val="both"/>
        <w:rPr>
          <w:rFonts w:ascii="Times New Roman" w:hAnsi="Times New Roman" w:cs="Times New Roman"/>
          <w:sz w:val="28"/>
          <w:szCs w:val="28"/>
        </w:rPr>
      </w:pPr>
    </w:p>
    <w:p w:rsidR="009B7E03" w:rsidRDefault="00FD72C2" w:rsidP="006B584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Лихенология  это интересная наука. В дальнейшем планируется продолжение работы по сбору и определению накипных и листоватых лишайников. Также изучение активных методов лихеноиндикации на территории учебно-опытного участка Дворца детского и юношеского творчества.</w:t>
      </w:r>
    </w:p>
    <w:p w:rsidR="008007BD" w:rsidRDefault="008007BD" w:rsidP="00567DDD">
      <w:pPr>
        <w:spacing w:after="0" w:line="240" w:lineRule="auto"/>
        <w:ind w:firstLine="709"/>
        <w:contextualSpacing/>
        <w:rPr>
          <w:rFonts w:ascii="Times New Roman" w:hAnsi="Times New Roman" w:cs="Times New Roman"/>
          <w:sz w:val="28"/>
          <w:szCs w:val="28"/>
        </w:rPr>
      </w:pPr>
    </w:p>
    <w:p w:rsidR="003833F1" w:rsidRDefault="00FD72C2" w:rsidP="00FD72C2">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ИСПОЛЬЗУЕМЫХ ИСТОЧНИКОВ</w:t>
      </w:r>
    </w:p>
    <w:p w:rsidR="0024361B" w:rsidRDefault="0024361B" w:rsidP="00567DDD">
      <w:pPr>
        <w:spacing w:after="0" w:line="240" w:lineRule="auto"/>
        <w:ind w:firstLine="709"/>
        <w:contextualSpacing/>
        <w:rPr>
          <w:rFonts w:ascii="Times New Roman" w:hAnsi="Times New Roman" w:cs="Times New Roman"/>
          <w:sz w:val="28"/>
          <w:szCs w:val="28"/>
        </w:rPr>
      </w:pPr>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Гарибова Л.В., Дундин Ю.К., Коптяева Т.Ф., Филин В.Р. 'Водоросли, лишайники и мохообразные СССР' – М.; Мысль, 1978 - с.365</w:t>
      </w:r>
    </w:p>
    <w:p w:rsidR="002E4DCF" w:rsidRPr="00F239AE"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Гарибова Л.В., Приуроченность лишайников к различным субстратам</w:t>
      </w:r>
      <w:r>
        <w:t xml:space="preserve"> </w:t>
      </w:r>
      <w:hyperlink r:id="rId8" w:history="1">
        <w:r w:rsidRPr="001931D7">
          <w:rPr>
            <w:rStyle w:val="a3"/>
            <w:rFonts w:ascii="Times New Roman" w:hAnsi="Times New Roman" w:cs="Times New Roman"/>
            <w:color w:val="auto"/>
            <w:sz w:val="28"/>
            <w:szCs w:val="28"/>
            <w:u w:val="none"/>
            <w:lang w:val="en-US"/>
          </w:rPr>
          <w:t>http</w:t>
        </w:r>
        <w:r w:rsidRPr="001931D7">
          <w:rPr>
            <w:rStyle w:val="a3"/>
            <w:rFonts w:ascii="Times New Roman" w:hAnsi="Times New Roman" w:cs="Times New Roman"/>
            <w:color w:val="auto"/>
            <w:sz w:val="28"/>
            <w:szCs w:val="28"/>
            <w:u w:val="none"/>
          </w:rPr>
          <w:t>://</w:t>
        </w:r>
        <w:r w:rsidRPr="001931D7">
          <w:rPr>
            <w:rStyle w:val="a3"/>
            <w:rFonts w:ascii="Times New Roman" w:hAnsi="Times New Roman" w:cs="Times New Roman"/>
            <w:color w:val="auto"/>
            <w:sz w:val="28"/>
            <w:szCs w:val="28"/>
            <w:u w:val="none"/>
            <w:lang w:val="en-US"/>
          </w:rPr>
          <w:t>volimo</w:t>
        </w:r>
        <w:r w:rsidRPr="001931D7">
          <w:rPr>
            <w:rStyle w:val="a3"/>
            <w:rFonts w:ascii="Times New Roman" w:hAnsi="Times New Roman" w:cs="Times New Roman"/>
            <w:color w:val="auto"/>
            <w:sz w:val="28"/>
            <w:szCs w:val="28"/>
            <w:u w:val="none"/>
          </w:rPr>
          <w:t>.</w:t>
        </w:r>
        <w:r w:rsidRPr="001931D7">
          <w:rPr>
            <w:rStyle w:val="a3"/>
            <w:rFonts w:ascii="Times New Roman" w:hAnsi="Times New Roman" w:cs="Times New Roman"/>
            <w:color w:val="auto"/>
            <w:sz w:val="28"/>
            <w:szCs w:val="28"/>
            <w:u w:val="none"/>
            <w:lang w:val="en-US"/>
          </w:rPr>
          <w:t>ru</w:t>
        </w:r>
        <w:r w:rsidRPr="001931D7">
          <w:rPr>
            <w:rStyle w:val="a3"/>
            <w:rFonts w:ascii="Times New Roman" w:hAnsi="Times New Roman" w:cs="Times New Roman"/>
            <w:color w:val="auto"/>
            <w:sz w:val="28"/>
            <w:szCs w:val="28"/>
            <w:u w:val="none"/>
          </w:rPr>
          <w:t>/</w:t>
        </w:r>
        <w:r w:rsidRPr="001931D7">
          <w:rPr>
            <w:rStyle w:val="a3"/>
            <w:rFonts w:ascii="Times New Roman" w:hAnsi="Times New Roman" w:cs="Times New Roman"/>
            <w:color w:val="auto"/>
            <w:sz w:val="28"/>
            <w:szCs w:val="28"/>
            <w:u w:val="none"/>
            <w:lang w:val="en-US"/>
          </w:rPr>
          <w:t>books</w:t>
        </w:r>
        <w:r w:rsidRPr="001931D7">
          <w:rPr>
            <w:rStyle w:val="a3"/>
            <w:rFonts w:ascii="Times New Roman" w:hAnsi="Times New Roman" w:cs="Times New Roman"/>
            <w:color w:val="auto"/>
            <w:sz w:val="28"/>
            <w:szCs w:val="28"/>
            <w:u w:val="none"/>
          </w:rPr>
          <w:t>/</w:t>
        </w:r>
        <w:r w:rsidRPr="001931D7">
          <w:rPr>
            <w:rStyle w:val="a3"/>
            <w:rFonts w:ascii="Times New Roman" w:hAnsi="Times New Roman" w:cs="Times New Roman"/>
            <w:color w:val="auto"/>
            <w:sz w:val="28"/>
            <w:szCs w:val="28"/>
            <w:u w:val="none"/>
            <w:lang w:val="en-US"/>
          </w:rPr>
          <w:t>item</w:t>
        </w:r>
        <w:r w:rsidRPr="001931D7">
          <w:rPr>
            <w:rStyle w:val="a3"/>
            <w:rFonts w:ascii="Times New Roman" w:hAnsi="Times New Roman" w:cs="Times New Roman"/>
            <w:color w:val="auto"/>
            <w:sz w:val="28"/>
            <w:szCs w:val="28"/>
            <w:u w:val="none"/>
          </w:rPr>
          <w:t>/</w:t>
        </w:r>
        <w:r w:rsidRPr="001931D7">
          <w:rPr>
            <w:rStyle w:val="a3"/>
            <w:rFonts w:ascii="Times New Roman" w:hAnsi="Times New Roman" w:cs="Times New Roman"/>
            <w:color w:val="auto"/>
            <w:sz w:val="28"/>
            <w:szCs w:val="28"/>
            <w:u w:val="none"/>
            <w:lang w:val="en-US"/>
          </w:rPr>
          <w:t>f</w:t>
        </w:r>
        <w:r w:rsidRPr="001931D7">
          <w:rPr>
            <w:rStyle w:val="a3"/>
            <w:rFonts w:ascii="Times New Roman" w:hAnsi="Times New Roman" w:cs="Times New Roman"/>
            <w:color w:val="auto"/>
            <w:sz w:val="28"/>
            <w:szCs w:val="28"/>
            <w:u w:val="none"/>
          </w:rPr>
          <w:t>00/</w:t>
        </w:r>
        <w:r w:rsidRPr="001931D7">
          <w:rPr>
            <w:rStyle w:val="a3"/>
            <w:rFonts w:ascii="Times New Roman" w:hAnsi="Times New Roman" w:cs="Times New Roman"/>
            <w:color w:val="auto"/>
            <w:sz w:val="28"/>
            <w:szCs w:val="28"/>
            <w:u w:val="none"/>
            <w:lang w:val="en-US"/>
          </w:rPr>
          <w:t>s</w:t>
        </w:r>
        <w:r w:rsidRPr="001931D7">
          <w:rPr>
            <w:rStyle w:val="a3"/>
            <w:rFonts w:ascii="Times New Roman" w:hAnsi="Times New Roman" w:cs="Times New Roman"/>
            <w:color w:val="auto"/>
            <w:sz w:val="28"/>
            <w:szCs w:val="28"/>
            <w:u w:val="none"/>
          </w:rPr>
          <w:t>00/</w:t>
        </w:r>
        <w:r w:rsidRPr="001931D7">
          <w:rPr>
            <w:rStyle w:val="a3"/>
            <w:rFonts w:ascii="Times New Roman" w:hAnsi="Times New Roman" w:cs="Times New Roman"/>
            <w:color w:val="auto"/>
            <w:sz w:val="28"/>
            <w:szCs w:val="28"/>
            <w:u w:val="none"/>
            <w:lang w:val="en-US"/>
          </w:rPr>
          <w:t>z</w:t>
        </w:r>
        <w:r w:rsidRPr="001931D7">
          <w:rPr>
            <w:rStyle w:val="a3"/>
            <w:rFonts w:ascii="Times New Roman" w:hAnsi="Times New Roman" w:cs="Times New Roman"/>
            <w:color w:val="auto"/>
            <w:sz w:val="28"/>
            <w:szCs w:val="28"/>
            <w:u w:val="none"/>
          </w:rPr>
          <w:t>0000000/</w:t>
        </w:r>
        <w:r w:rsidRPr="001931D7">
          <w:rPr>
            <w:rStyle w:val="a3"/>
            <w:rFonts w:ascii="Times New Roman" w:hAnsi="Times New Roman" w:cs="Times New Roman"/>
            <w:color w:val="auto"/>
            <w:sz w:val="28"/>
            <w:szCs w:val="28"/>
            <w:u w:val="none"/>
            <w:lang w:val="en-US"/>
          </w:rPr>
          <w:t>st</w:t>
        </w:r>
        <w:r w:rsidRPr="001931D7">
          <w:rPr>
            <w:rStyle w:val="a3"/>
            <w:rFonts w:ascii="Times New Roman" w:hAnsi="Times New Roman" w:cs="Times New Roman"/>
            <w:color w:val="auto"/>
            <w:sz w:val="28"/>
            <w:szCs w:val="28"/>
            <w:u w:val="none"/>
          </w:rPr>
          <w:t>021.</w:t>
        </w:r>
        <w:r w:rsidRPr="001931D7">
          <w:rPr>
            <w:rStyle w:val="a3"/>
            <w:rFonts w:ascii="Times New Roman" w:hAnsi="Times New Roman" w:cs="Times New Roman"/>
            <w:color w:val="auto"/>
            <w:sz w:val="28"/>
            <w:szCs w:val="28"/>
            <w:u w:val="none"/>
            <w:lang w:val="en-US"/>
          </w:rPr>
          <w:t>shtml</w:t>
        </w:r>
      </w:hyperlink>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Голубкова Н.С.. Определитель лишайников средней полосы Европейской части СССР. М.-Л.: "Наука", 1966.</w:t>
      </w:r>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Лишайники Росси</w:t>
      </w:r>
      <w:r w:rsidRPr="00F239AE">
        <w:rPr>
          <w:rFonts w:ascii="Times New Roman" w:hAnsi="Times New Roman" w:cs="Times New Roman"/>
          <w:sz w:val="28"/>
          <w:szCs w:val="28"/>
        </w:rPr>
        <w:t xml:space="preserve">и </w:t>
      </w:r>
      <w:hyperlink r:id="rId9" w:history="1">
        <w:r w:rsidRPr="00F239AE">
          <w:rPr>
            <w:rStyle w:val="a3"/>
            <w:rFonts w:ascii="Times New Roman" w:hAnsi="Times New Roman" w:cs="Times New Roman"/>
            <w:color w:val="auto"/>
            <w:sz w:val="28"/>
            <w:szCs w:val="28"/>
            <w:u w:val="none"/>
          </w:rPr>
          <w:t>http://ecosystema.ru/08nature/lich/</w:t>
        </w:r>
      </w:hyperlink>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Определитель лишайников России. Вып.6. Алекториевые, Пармелиевые, Стереокаулоновые. Под. ред. Н.С.Голубковой. С.-П.: "Наука", 1996.</w:t>
      </w:r>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 xml:space="preserve">Определитель лишайников России. Выпуск 7. Лецидеевые, Микареевые, Порпидиевые, с.155 </w:t>
      </w:r>
      <w:hyperlink r:id="rId10" w:anchor="1" w:history="1">
        <w:r w:rsidRPr="00F239AE">
          <w:rPr>
            <w:rStyle w:val="a3"/>
            <w:rFonts w:ascii="Times New Roman" w:hAnsi="Times New Roman" w:cs="Times New Roman"/>
            <w:color w:val="auto"/>
            <w:sz w:val="28"/>
            <w:szCs w:val="28"/>
            <w:u w:val="none"/>
          </w:rPr>
          <w:t>https://www.rfbr.ru/rffi/ru/books/o_67845#1</w:t>
        </w:r>
      </w:hyperlink>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Цуриков А.Г., Храмченкова О.М., Листоватые и кустистые городские лишайники: Атлас-определитель; М-во образования РБ, Гомельский гос. ун-т. им. Ф. Скорины – Гомель: ГГУ им. Ф. Скорины, 2009. – 123 с.</w:t>
      </w:r>
      <w:r w:rsidRPr="002E4DCF">
        <w:rPr>
          <w:rFonts w:ascii="Times New Roman" w:hAnsi="Times New Roman" w:cs="Times New Roman"/>
          <w:sz w:val="28"/>
          <w:szCs w:val="28"/>
        </w:rPr>
        <w:cr/>
        <w:t>https://lesschoolvo.nethouse.ru/static/doc/0000/0000/0064/64634.boldevq6yp.PDF</w:t>
      </w:r>
    </w:p>
    <w:p w:rsidR="002E4DCF" w:rsidRPr="002E4DCF" w:rsidRDefault="002E4DCF" w:rsidP="002E4DCF">
      <w:pPr>
        <w:pStyle w:val="a5"/>
        <w:numPr>
          <w:ilvl w:val="0"/>
          <w:numId w:val="3"/>
        </w:numPr>
        <w:spacing w:after="0" w:line="240" w:lineRule="auto"/>
        <w:rPr>
          <w:rFonts w:ascii="Times New Roman" w:hAnsi="Times New Roman" w:cs="Times New Roman"/>
          <w:sz w:val="28"/>
          <w:szCs w:val="28"/>
        </w:rPr>
      </w:pPr>
      <w:r w:rsidRPr="002E4DCF">
        <w:rPr>
          <w:rFonts w:ascii="Times New Roman" w:hAnsi="Times New Roman" w:cs="Times New Roman"/>
          <w:sz w:val="28"/>
          <w:szCs w:val="28"/>
        </w:rPr>
        <w:t>Швер, Ц.А.Климат Архангельска./под.ред.Ц.А.Швер, А.С.Егоровой. JL: Гидрометеоиздат, 1982, 208с.</w:t>
      </w:r>
    </w:p>
    <w:p w:rsidR="00C40F99" w:rsidRDefault="00C40F99" w:rsidP="00567DDD">
      <w:pPr>
        <w:spacing w:after="0" w:line="240" w:lineRule="auto"/>
        <w:ind w:firstLine="709"/>
        <w:contextualSpacing/>
        <w:rPr>
          <w:rFonts w:ascii="Times New Roman" w:hAnsi="Times New Roman" w:cs="Times New Roman"/>
          <w:sz w:val="28"/>
          <w:szCs w:val="28"/>
        </w:rPr>
      </w:pPr>
    </w:p>
    <w:p w:rsidR="00C40F99" w:rsidRDefault="00C40F99" w:rsidP="00567DDD">
      <w:pPr>
        <w:spacing w:after="0" w:line="240" w:lineRule="auto"/>
        <w:ind w:firstLine="709"/>
        <w:contextualSpacing/>
        <w:rPr>
          <w:rFonts w:ascii="Times New Roman" w:hAnsi="Times New Roman" w:cs="Times New Roman"/>
          <w:sz w:val="28"/>
          <w:szCs w:val="28"/>
        </w:rPr>
      </w:pPr>
    </w:p>
    <w:p w:rsidR="00C40F99" w:rsidRDefault="00C40F99" w:rsidP="00567DDD">
      <w:pPr>
        <w:spacing w:after="0" w:line="240" w:lineRule="auto"/>
        <w:ind w:firstLine="709"/>
        <w:contextualSpacing/>
        <w:rPr>
          <w:rFonts w:ascii="Times New Roman" w:hAnsi="Times New Roman" w:cs="Times New Roman"/>
          <w:sz w:val="28"/>
          <w:szCs w:val="28"/>
        </w:rPr>
      </w:pPr>
    </w:p>
    <w:p w:rsidR="00C40F99" w:rsidRDefault="00C40F99" w:rsidP="00567DDD">
      <w:pPr>
        <w:spacing w:after="0" w:line="240" w:lineRule="auto"/>
        <w:ind w:firstLine="709"/>
        <w:contextualSpacing/>
        <w:rPr>
          <w:rFonts w:ascii="Times New Roman" w:hAnsi="Times New Roman" w:cs="Times New Roman"/>
          <w:sz w:val="28"/>
          <w:szCs w:val="28"/>
        </w:rPr>
      </w:pPr>
    </w:p>
    <w:p w:rsidR="00C40F99" w:rsidRDefault="00C40F99" w:rsidP="00567DDD">
      <w:pPr>
        <w:spacing w:after="0" w:line="240" w:lineRule="auto"/>
        <w:ind w:firstLine="709"/>
        <w:contextualSpacing/>
        <w:rPr>
          <w:rFonts w:ascii="Times New Roman" w:hAnsi="Times New Roman" w:cs="Times New Roman"/>
          <w:sz w:val="28"/>
          <w:szCs w:val="28"/>
        </w:rPr>
      </w:pPr>
    </w:p>
    <w:p w:rsidR="00C40F99" w:rsidRDefault="00C40F99"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FD72C2" w:rsidRDefault="00FD72C2" w:rsidP="00567DDD">
      <w:pPr>
        <w:spacing w:after="0" w:line="240" w:lineRule="auto"/>
        <w:ind w:firstLine="709"/>
        <w:contextualSpacing/>
        <w:rPr>
          <w:rFonts w:ascii="Times New Roman" w:hAnsi="Times New Roman" w:cs="Times New Roman"/>
          <w:sz w:val="28"/>
          <w:szCs w:val="28"/>
        </w:rPr>
      </w:pPr>
    </w:p>
    <w:p w:rsidR="00FD72C2" w:rsidRDefault="00FD72C2" w:rsidP="00567DDD">
      <w:pPr>
        <w:spacing w:after="0" w:line="240" w:lineRule="auto"/>
        <w:ind w:firstLine="709"/>
        <w:contextualSpacing/>
        <w:rPr>
          <w:rFonts w:ascii="Times New Roman" w:hAnsi="Times New Roman" w:cs="Times New Roman"/>
          <w:sz w:val="28"/>
          <w:szCs w:val="28"/>
        </w:rPr>
      </w:pPr>
    </w:p>
    <w:p w:rsidR="00FD72C2" w:rsidRDefault="00FD72C2" w:rsidP="00567DDD">
      <w:pPr>
        <w:spacing w:after="0" w:line="240" w:lineRule="auto"/>
        <w:ind w:firstLine="709"/>
        <w:contextualSpacing/>
        <w:rPr>
          <w:rFonts w:ascii="Times New Roman" w:hAnsi="Times New Roman" w:cs="Times New Roman"/>
          <w:sz w:val="28"/>
          <w:szCs w:val="28"/>
        </w:rPr>
      </w:pPr>
    </w:p>
    <w:p w:rsidR="006548D2" w:rsidRDefault="006548D2" w:rsidP="00567DDD">
      <w:pPr>
        <w:spacing w:after="0" w:line="240" w:lineRule="auto"/>
        <w:ind w:firstLine="709"/>
        <w:contextualSpacing/>
        <w:rPr>
          <w:rFonts w:ascii="Times New Roman" w:hAnsi="Times New Roman" w:cs="Times New Roman"/>
          <w:sz w:val="28"/>
          <w:szCs w:val="28"/>
        </w:rPr>
      </w:pPr>
    </w:p>
    <w:p w:rsidR="006548D2" w:rsidRDefault="0063018C" w:rsidP="0063018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C40F99" w:rsidRDefault="00C40F99" w:rsidP="00B66E6D">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6548D2">
        <w:rPr>
          <w:rFonts w:ascii="Times New Roman" w:hAnsi="Times New Roman" w:cs="Times New Roman"/>
          <w:sz w:val="28"/>
          <w:szCs w:val="28"/>
        </w:rPr>
        <w:t xml:space="preserve">1 </w:t>
      </w:r>
    </w:p>
    <w:p w:rsidR="006548D2" w:rsidRDefault="0063018C" w:rsidP="00B66E6D">
      <w:pPr>
        <w:spacing w:after="0" w:line="240" w:lineRule="auto"/>
        <w:ind w:firstLine="709"/>
        <w:contextualSpacing/>
        <w:jc w:val="center"/>
        <w:rPr>
          <w:rFonts w:ascii="Times New Roman" w:hAnsi="Times New Roman" w:cs="Times New Roman"/>
          <w:sz w:val="28"/>
          <w:szCs w:val="28"/>
        </w:rPr>
      </w:pPr>
      <w:r w:rsidRPr="0063018C">
        <w:rPr>
          <w:rFonts w:ascii="Times New Roman" w:hAnsi="Times New Roman" w:cs="Times New Roman"/>
          <w:sz w:val="28"/>
          <w:szCs w:val="28"/>
        </w:rPr>
        <w:t>Опись и характеристика видов кустистых лишайников окрестностей поселка</w:t>
      </w:r>
      <w:r w:rsidR="004B4850">
        <w:rPr>
          <w:rFonts w:ascii="Times New Roman" w:hAnsi="Times New Roman" w:cs="Times New Roman"/>
          <w:sz w:val="28"/>
          <w:szCs w:val="28"/>
        </w:rPr>
        <w:t xml:space="preserve"> Илеза</w:t>
      </w:r>
      <w:r w:rsidRPr="0063018C">
        <w:rPr>
          <w:rFonts w:ascii="Times New Roman" w:hAnsi="Times New Roman" w:cs="Times New Roman"/>
          <w:sz w:val="28"/>
          <w:szCs w:val="28"/>
        </w:rPr>
        <w:t xml:space="preserve"> Устьянского района Ахангельской области</w:t>
      </w:r>
    </w:p>
    <w:p w:rsidR="00C40F99" w:rsidRDefault="00C40F99" w:rsidP="00567DDD">
      <w:pPr>
        <w:spacing w:after="0" w:line="240" w:lineRule="auto"/>
        <w:ind w:firstLine="709"/>
        <w:contextualSpacing/>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534"/>
        <w:gridCol w:w="2268"/>
        <w:gridCol w:w="2268"/>
        <w:gridCol w:w="4501"/>
      </w:tblGrid>
      <w:tr w:rsidR="00C40F99" w:rsidTr="00F62122">
        <w:tc>
          <w:tcPr>
            <w:tcW w:w="534" w:type="dxa"/>
          </w:tcPr>
          <w:p w:rsidR="005714B9" w:rsidRDefault="00C40F99" w:rsidP="00567DDD">
            <w:pPr>
              <w:contextualSpacing/>
              <w:rPr>
                <w:rFonts w:ascii="Times New Roman" w:hAnsi="Times New Roman" w:cs="Times New Roman"/>
                <w:sz w:val="28"/>
                <w:szCs w:val="28"/>
              </w:rPr>
            </w:pPr>
            <w:r>
              <w:rPr>
                <w:rFonts w:ascii="Times New Roman" w:hAnsi="Times New Roman" w:cs="Times New Roman"/>
                <w:sz w:val="28"/>
                <w:szCs w:val="28"/>
              </w:rPr>
              <w:t xml:space="preserve">№ </w:t>
            </w:r>
          </w:p>
        </w:tc>
        <w:tc>
          <w:tcPr>
            <w:tcW w:w="2268" w:type="dxa"/>
          </w:tcPr>
          <w:p w:rsidR="00C40F99" w:rsidRDefault="00C40F99" w:rsidP="00567DDD">
            <w:pPr>
              <w:contextualSpacing/>
              <w:rPr>
                <w:rFonts w:ascii="Times New Roman" w:hAnsi="Times New Roman" w:cs="Times New Roman"/>
                <w:sz w:val="28"/>
                <w:szCs w:val="28"/>
              </w:rPr>
            </w:pPr>
            <w:r>
              <w:rPr>
                <w:rFonts w:ascii="Times New Roman" w:hAnsi="Times New Roman" w:cs="Times New Roman"/>
                <w:sz w:val="28"/>
                <w:szCs w:val="28"/>
              </w:rPr>
              <w:t xml:space="preserve">Реакция на КОН </w:t>
            </w:r>
          </w:p>
        </w:tc>
        <w:tc>
          <w:tcPr>
            <w:tcW w:w="2268" w:type="dxa"/>
          </w:tcPr>
          <w:p w:rsidR="00C40F99" w:rsidRDefault="00C40F99" w:rsidP="00567DDD">
            <w:pPr>
              <w:contextualSpacing/>
              <w:rPr>
                <w:rFonts w:ascii="Times New Roman" w:hAnsi="Times New Roman" w:cs="Times New Roman"/>
                <w:sz w:val="28"/>
                <w:szCs w:val="28"/>
              </w:rPr>
            </w:pPr>
            <w:r>
              <w:rPr>
                <w:rFonts w:ascii="Times New Roman" w:hAnsi="Times New Roman" w:cs="Times New Roman"/>
                <w:sz w:val="28"/>
                <w:szCs w:val="28"/>
              </w:rPr>
              <w:t>Вид</w:t>
            </w:r>
          </w:p>
        </w:tc>
        <w:tc>
          <w:tcPr>
            <w:tcW w:w="4501" w:type="dxa"/>
          </w:tcPr>
          <w:p w:rsidR="00C40F99" w:rsidRDefault="00C40F99" w:rsidP="00567DDD">
            <w:pPr>
              <w:contextualSpacing/>
              <w:rPr>
                <w:rFonts w:ascii="Times New Roman" w:hAnsi="Times New Roman" w:cs="Times New Roman"/>
                <w:sz w:val="28"/>
                <w:szCs w:val="28"/>
              </w:rPr>
            </w:pPr>
            <w:r>
              <w:rPr>
                <w:rFonts w:ascii="Times New Roman" w:hAnsi="Times New Roman" w:cs="Times New Roman"/>
                <w:sz w:val="28"/>
                <w:szCs w:val="28"/>
              </w:rPr>
              <w:t xml:space="preserve">Описание </w:t>
            </w:r>
          </w:p>
        </w:tc>
      </w:tr>
      <w:tr w:rsidR="00C40F99" w:rsidTr="00F62122">
        <w:tc>
          <w:tcPr>
            <w:tcW w:w="534" w:type="dxa"/>
          </w:tcPr>
          <w:p w:rsidR="00C40F99" w:rsidRDefault="00B41DB2" w:rsidP="00B41DB2">
            <w:pPr>
              <w:contextualSpacing/>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C40F99" w:rsidRDefault="00B41DB2" w:rsidP="00567DDD">
            <w:pPr>
              <w:contextualSpacing/>
              <w:rPr>
                <w:rFonts w:ascii="Times New Roman" w:hAnsi="Times New Roman" w:cs="Times New Roman"/>
                <w:sz w:val="28"/>
                <w:szCs w:val="28"/>
              </w:rPr>
            </w:pPr>
            <w:r w:rsidRPr="00C40F99">
              <w:rPr>
                <w:rFonts w:ascii="Times New Roman" w:hAnsi="Times New Roman" w:cs="Times New Roman"/>
                <w:sz w:val="28"/>
                <w:szCs w:val="28"/>
              </w:rPr>
              <w:t>слабо желтеют или совсем не изменяют окраски,</w:t>
            </w:r>
          </w:p>
        </w:tc>
        <w:tc>
          <w:tcPr>
            <w:tcW w:w="2268" w:type="dxa"/>
          </w:tcPr>
          <w:p w:rsidR="00B41DB2" w:rsidRPr="00C40F99" w:rsidRDefault="00B41DB2" w:rsidP="00B41DB2">
            <w:pPr>
              <w:contextualSpacing/>
              <w:rPr>
                <w:rFonts w:ascii="Times New Roman" w:hAnsi="Times New Roman" w:cs="Times New Roman"/>
                <w:sz w:val="28"/>
                <w:szCs w:val="28"/>
              </w:rPr>
            </w:pPr>
            <w:r w:rsidRPr="00C40F99">
              <w:rPr>
                <w:rFonts w:ascii="Times New Roman" w:hAnsi="Times New Roman" w:cs="Times New Roman"/>
                <w:sz w:val="28"/>
                <w:szCs w:val="28"/>
              </w:rPr>
              <w:t xml:space="preserve">Кладония лесная - С. sylvatica (L.) Ноffm. </w:t>
            </w:r>
          </w:p>
          <w:p w:rsidR="00C40F99" w:rsidRDefault="00C40F99" w:rsidP="00567DDD">
            <w:pPr>
              <w:contextualSpacing/>
              <w:rPr>
                <w:rFonts w:ascii="Times New Roman" w:hAnsi="Times New Roman" w:cs="Times New Roman"/>
                <w:sz w:val="28"/>
                <w:szCs w:val="28"/>
              </w:rPr>
            </w:pPr>
          </w:p>
        </w:tc>
        <w:tc>
          <w:tcPr>
            <w:tcW w:w="4501" w:type="dxa"/>
          </w:tcPr>
          <w:p w:rsidR="00C40F99" w:rsidRDefault="00C40F99" w:rsidP="00B41DB2">
            <w:pPr>
              <w:contextualSpacing/>
              <w:rPr>
                <w:rFonts w:ascii="Times New Roman" w:hAnsi="Times New Roman" w:cs="Times New Roman"/>
                <w:sz w:val="28"/>
                <w:szCs w:val="28"/>
              </w:rPr>
            </w:pPr>
            <w:r w:rsidRPr="00C40F99">
              <w:rPr>
                <w:rFonts w:ascii="Times New Roman" w:hAnsi="Times New Roman" w:cs="Times New Roman"/>
                <w:sz w:val="28"/>
                <w:szCs w:val="28"/>
              </w:rPr>
              <w:t>Первичный таллом отсутствует. Подеции серовато- или желтовато-зеленые, до 10 см выс., сильноразветвленные и в местах ветвлений часто с отверстиями. Конечные веточки многочисленные, односторонне отогнутые вниз, с коричневатыми копчиками, жгуче-горьковатые на вкус. Апотеции коричневые. На песчаных почвах, торфяниках, гнилых пнях, на открытых местах, в борах. Встречается довольно часто, главным образом в северных и умеренных областях</w:t>
            </w:r>
          </w:p>
        </w:tc>
      </w:tr>
      <w:tr w:rsidR="00C40F99" w:rsidTr="00F62122">
        <w:tc>
          <w:tcPr>
            <w:tcW w:w="534" w:type="dxa"/>
          </w:tcPr>
          <w:p w:rsidR="00C40F99" w:rsidRDefault="00B41DB2" w:rsidP="00567DDD">
            <w:pPr>
              <w:contextualSpacing/>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C40F99" w:rsidRDefault="00B41DB2" w:rsidP="00567DDD">
            <w:pPr>
              <w:contextualSpacing/>
              <w:rPr>
                <w:rFonts w:ascii="Times New Roman" w:hAnsi="Times New Roman" w:cs="Times New Roman"/>
                <w:sz w:val="28"/>
                <w:szCs w:val="28"/>
              </w:rPr>
            </w:pPr>
            <w:r w:rsidRPr="00B41DB2">
              <w:rPr>
                <w:rFonts w:ascii="Times New Roman" w:hAnsi="Times New Roman" w:cs="Times New Roman"/>
                <w:sz w:val="28"/>
                <w:szCs w:val="28"/>
              </w:rPr>
              <w:t>отдельные участки таллома желтеют или слабо зеленеют.</w:t>
            </w:r>
          </w:p>
        </w:tc>
        <w:tc>
          <w:tcPr>
            <w:tcW w:w="2268" w:type="dxa"/>
          </w:tcPr>
          <w:p w:rsidR="00B41DB2" w:rsidRPr="00B41DB2" w:rsidRDefault="00B41DB2" w:rsidP="00B41DB2">
            <w:pPr>
              <w:contextualSpacing/>
              <w:rPr>
                <w:rFonts w:ascii="Times New Roman" w:hAnsi="Times New Roman" w:cs="Times New Roman"/>
                <w:sz w:val="28"/>
                <w:szCs w:val="28"/>
              </w:rPr>
            </w:pPr>
            <w:r w:rsidRPr="00B41DB2">
              <w:rPr>
                <w:rFonts w:ascii="Times New Roman" w:hAnsi="Times New Roman" w:cs="Times New Roman"/>
                <w:sz w:val="28"/>
                <w:szCs w:val="28"/>
              </w:rPr>
              <w:t xml:space="preserve">Кладония тонкая - С. tenuis (F1k.) Harm. </w:t>
            </w:r>
          </w:p>
          <w:p w:rsidR="00C40F99" w:rsidRDefault="00C40F99" w:rsidP="00567DDD">
            <w:pPr>
              <w:contextualSpacing/>
              <w:rPr>
                <w:rFonts w:ascii="Times New Roman" w:hAnsi="Times New Roman" w:cs="Times New Roman"/>
                <w:sz w:val="28"/>
                <w:szCs w:val="28"/>
              </w:rPr>
            </w:pPr>
          </w:p>
        </w:tc>
        <w:tc>
          <w:tcPr>
            <w:tcW w:w="4501" w:type="dxa"/>
          </w:tcPr>
          <w:p w:rsidR="00C40F99" w:rsidRDefault="00B41DB2" w:rsidP="00B41DB2">
            <w:pPr>
              <w:contextualSpacing/>
              <w:rPr>
                <w:rFonts w:ascii="Times New Roman" w:hAnsi="Times New Roman" w:cs="Times New Roman"/>
                <w:sz w:val="28"/>
                <w:szCs w:val="28"/>
              </w:rPr>
            </w:pPr>
            <w:r w:rsidRPr="00B41DB2">
              <w:rPr>
                <w:rFonts w:ascii="Times New Roman" w:hAnsi="Times New Roman" w:cs="Times New Roman"/>
                <w:sz w:val="28"/>
                <w:szCs w:val="28"/>
              </w:rPr>
              <w:t>Первичный таллом отсутствует. Подеции беловато- или голубовато-зеленые, до 10 см выс., прямостоячие или полегающие, слабо кустисто разветвленные, с почти горизонтально распростертыми тонкими (до 0,5-0,7 мм) боковыми веточками, очень горькие на вкус. Конечные разветвления не очень многочисленные, на верхушках коричневатые и отогнутые вниз в одну сторонуАпотеции буроватые. На песчаных почвах, на гнилых пнях, в сосновых и смешанных лесах, на торфяниках. В средней полосе Европейской части.</w:t>
            </w:r>
          </w:p>
        </w:tc>
      </w:tr>
      <w:tr w:rsidR="00C40F99" w:rsidTr="00F62122">
        <w:tc>
          <w:tcPr>
            <w:tcW w:w="534" w:type="dxa"/>
          </w:tcPr>
          <w:p w:rsidR="00C40F99" w:rsidRDefault="0096528E" w:rsidP="00567DDD">
            <w:pPr>
              <w:contextualSpacing/>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C40F99" w:rsidRDefault="005714B9" w:rsidP="00567DDD">
            <w:pPr>
              <w:contextualSpacing/>
              <w:rPr>
                <w:rFonts w:ascii="Times New Roman" w:hAnsi="Times New Roman" w:cs="Times New Roman"/>
                <w:sz w:val="28"/>
                <w:szCs w:val="28"/>
              </w:rPr>
            </w:pPr>
            <w:r w:rsidRPr="005714B9">
              <w:rPr>
                <w:rFonts w:ascii="Times New Roman" w:hAnsi="Times New Roman" w:cs="Times New Roman"/>
                <w:sz w:val="28"/>
                <w:szCs w:val="28"/>
              </w:rPr>
              <w:t>желтеют.</w:t>
            </w:r>
          </w:p>
        </w:tc>
        <w:tc>
          <w:tcPr>
            <w:tcW w:w="2268" w:type="dxa"/>
          </w:tcPr>
          <w:p w:rsidR="005714B9" w:rsidRPr="005714B9" w:rsidRDefault="005714B9" w:rsidP="005714B9">
            <w:pPr>
              <w:contextualSpacing/>
              <w:rPr>
                <w:rFonts w:ascii="Times New Roman" w:hAnsi="Times New Roman" w:cs="Times New Roman"/>
                <w:sz w:val="28"/>
                <w:szCs w:val="28"/>
              </w:rPr>
            </w:pPr>
            <w:r w:rsidRPr="005714B9">
              <w:rPr>
                <w:rFonts w:ascii="Times New Roman" w:hAnsi="Times New Roman" w:cs="Times New Roman"/>
                <w:sz w:val="28"/>
                <w:szCs w:val="28"/>
              </w:rPr>
              <w:t>Кладония роговидная - С. cornuta (L.) Schaer. (табл. 20)</w:t>
            </w:r>
          </w:p>
          <w:p w:rsidR="00C40F99" w:rsidRDefault="00C40F99" w:rsidP="00567DDD">
            <w:pPr>
              <w:contextualSpacing/>
              <w:rPr>
                <w:rFonts w:ascii="Times New Roman" w:hAnsi="Times New Roman" w:cs="Times New Roman"/>
                <w:sz w:val="28"/>
                <w:szCs w:val="28"/>
              </w:rPr>
            </w:pPr>
          </w:p>
        </w:tc>
        <w:tc>
          <w:tcPr>
            <w:tcW w:w="4501" w:type="dxa"/>
          </w:tcPr>
          <w:p w:rsidR="00C40F99" w:rsidRDefault="005714B9" w:rsidP="005714B9">
            <w:pPr>
              <w:contextualSpacing/>
              <w:rPr>
                <w:rFonts w:ascii="Times New Roman" w:hAnsi="Times New Roman" w:cs="Times New Roman"/>
                <w:sz w:val="28"/>
                <w:szCs w:val="28"/>
              </w:rPr>
            </w:pPr>
            <w:r w:rsidRPr="005714B9">
              <w:rPr>
                <w:rFonts w:ascii="Times New Roman" w:hAnsi="Times New Roman" w:cs="Times New Roman"/>
                <w:sz w:val="28"/>
                <w:szCs w:val="28"/>
              </w:rPr>
              <w:t xml:space="preserve">Первичный таллом из небольших чешуек, с возрастом исчезает. Подеции серовато- или зеленовато-коричневые, до 7-12 см выс. и 1-5 мм толщ., палочковидные, заостренные или сцифовидно </w:t>
            </w:r>
            <w:r w:rsidRPr="005714B9">
              <w:rPr>
                <w:rFonts w:ascii="Times New Roman" w:hAnsi="Times New Roman" w:cs="Times New Roman"/>
                <w:sz w:val="28"/>
                <w:szCs w:val="28"/>
              </w:rPr>
              <w:lastRenderedPageBreak/>
              <w:t>расширенные, простые или слаборазветвленные, в верхней трети с мучнистым налетом из соредий, в нижней - с коровым слоем в виде бугорков. Апотеции темно-коричневые. На перегнойной и песчаной почве, среди мхов на скалах и гниющих пнях. В северных и умеренных областях.</w:t>
            </w:r>
          </w:p>
        </w:tc>
      </w:tr>
      <w:tr w:rsidR="00C40F99" w:rsidTr="00F62122">
        <w:tc>
          <w:tcPr>
            <w:tcW w:w="534" w:type="dxa"/>
          </w:tcPr>
          <w:p w:rsidR="00C40F99" w:rsidRDefault="0096528E" w:rsidP="00567DDD">
            <w:pPr>
              <w:contextualSpacing/>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C40F99" w:rsidRDefault="005714B9" w:rsidP="00567DDD">
            <w:pPr>
              <w:contextualSpacing/>
              <w:rPr>
                <w:rFonts w:ascii="Times New Roman" w:hAnsi="Times New Roman" w:cs="Times New Roman"/>
                <w:sz w:val="28"/>
                <w:szCs w:val="28"/>
              </w:rPr>
            </w:pPr>
            <w:r w:rsidRPr="005714B9">
              <w:rPr>
                <w:rFonts w:ascii="Times New Roman" w:hAnsi="Times New Roman" w:cs="Times New Roman"/>
                <w:sz w:val="28"/>
                <w:szCs w:val="28"/>
              </w:rPr>
              <w:t>быстро желтеют, затем окраска переходит в оранжево-бурую.</w:t>
            </w:r>
          </w:p>
        </w:tc>
        <w:tc>
          <w:tcPr>
            <w:tcW w:w="2268" w:type="dxa"/>
          </w:tcPr>
          <w:p w:rsidR="005714B9" w:rsidRPr="005714B9" w:rsidRDefault="005714B9" w:rsidP="005714B9">
            <w:pPr>
              <w:contextualSpacing/>
              <w:rPr>
                <w:rFonts w:ascii="Times New Roman" w:hAnsi="Times New Roman" w:cs="Times New Roman"/>
                <w:sz w:val="28"/>
                <w:szCs w:val="28"/>
              </w:rPr>
            </w:pPr>
            <w:r w:rsidRPr="005714B9">
              <w:rPr>
                <w:rFonts w:ascii="Times New Roman" w:hAnsi="Times New Roman" w:cs="Times New Roman"/>
                <w:sz w:val="28"/>
                <w:szCs w:val="28"/>
              </w:rPr>
              <w:t>Кладония пальча</w:t>
            </w:r>
            <w:r w:rsidR="00363F7D">
              <w:rPr>
                <w:rFonts w:ascii="Times New Roman" w:hAnsi="Times New Roman" w:cs="Times New Roman"/>
                <w:sz w:val="28"/>
                <w:szCs w:val="28"/>
              </w:rPr>
              <w:t xml:space="preserve">тая - С. digitata (L.) Sсhaer. </w:t>
            </w:r>
          </w:p>
          <w:p w:rsidR="00C40F99" w:rsidRDefault="00C40F99" w:rsidP="00567DDD">
            <w:pPr>
              <w:contextualSpacing/>
              <w:rPr>
                <w:rFonts w:ascii="Times New Roman" w:hAnsi="Times New Roman" w:cs="Times New Roman"/>
                <w:sz w:val="28"/>
                <w:szCs w:val="28"/>
              </w:rPr>
            </w:pPr>
          </w:p>
        </w:tc>
        <w:tc>
          <w:tcPr>
            <w:tcW w:w="4501" w:type="dxa"/>
          </w:tcPr>
          <w:p w:rsidR="005714B9" w:rsidRPr="005714B9" w:rsidRDefault="005714B9" w:rsidP="005714B9">
            <w:pPr>
              <w:contextualSpacing/>
              <w:rPr>
                <w:rFonts w:ascii="Times New Roman" w:hAnsi="Times New Roman" w:cs="Times New Roman"/>
                <w:sz w:val="28"/>
                <w:szCs w:val="28"/>
              </w:rPr>
            </w:pPr>
            <w:r w:rsidRPr="005714B9">
              <w:rPr>
                <w:rFonts w:ascii="Times New Roman" w:hAnsi="Times New Roman" w:cs="Times New Roman"/>
                <w:sz w:val="28"/>
                <w:szCs w:val="28"/>
              </w:rPr>
              <w:t>Первичный таллом сохраняется в виде очень крупных широких (до 1 см) чешуек, округлых, по краям изрезанно-лопастных, сверху серовато-зеленых, снизу белых. Подеции беловато- или зеленовато-серые, иногда светло-желтые или почти белые, 1-3 см выс., со сцифами, по краям часто пролиферирующими, реже простые. Края сциф и простых подециев обычно несколько загнуты внутрь. Поверхность подециев с густым мучнистым налетом из соредий. Апотеции ярко-красные, располагаются по краям сциф. На старых пнях и гнилых стволах. В северных и умеренных областях.</w:t>
            </w:r>
          </w:p>
          <w:p w:rsidR="00C40F99" w:rsidRDefault="00C40F99" w:rsidP="00567DDD">
            <w:pPr>
              <w:contextualSpacing/>
              <w:rPr>
                <w:rFonts w:ascii="Times New Roman" w:hAnsi="Times New Roman" w:cs="Times New Roman"/>
                <w:sz w:val="28"/>
                <w:szCs w:val="28"/>
              </w:rPr>
            </w:pPr>
          </w:p>
        </w:tc>
      </w:tr>
      <w:tr w:rsidR="00C40F99" w:rsidTr="00F62122">
        <w:tc>
          <w:tcPr>
            <w:tcW w:w="534" w:type="dxa"/>
          </w:tcPr>
          <w:p w:rsidR="00C40F99" w:rsidRDefault="0096528E" w:rsidP="00567DDD">
            <w:pPr>
              <w:contextualSpacing/>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C40F99" w:rsidRDefault="005714B9" w:rsidP="00567DDD">
            <w:pPr>
              <w:contextualSpacing/>
              <w:rPr>
                <w:rFonts w:ascii="Times New Roman" w:hAnsi="Times New Roman" w:cs="Times New Roman"/>
                <w:sz w:val="28"/>
                <w:szCs w:val="28"/>
              </w:rPr>
            </w:pPr>
            <w:r w:rsidRPr="005714B9">
              <w:rPr>
                <w:rFonts w:ascii="Times New Roman" w:hAnsi="Times New Roman" w:cs="Times New Roman"/>
                <w:sz w:val="28"/>
                <w:szCs w:val="28"/>
              </w:rPr>
              <w:t>желтеет.</w:t>
            </w:r>
          </w:p>
        </w:tc>
        <w:tc>
          <w:tcPr>
            <w:tcW w:w="2268" w:type="dxa"/>
          </w:tcPr>
          <w:p w:rsidR="00C40F99" w:rsidRDefault="005714B9" w:rsidP="00363F7D">
            <w:pPr>
              <w:contextualSpacing/>
              <w:rPr>
                <w:rFonts w:ascii="Times New Roman" w:hAnsi="Times New Roman" w:cs="Times New Roman"/>
                <w:sz w:val="28"/>
                <w:szCs w:val="28"/>
              </w:rPr>
            </w:pPr>
            <w:r w:rsidRPr="005714B9">
              <w:rPr>
                <w:rFonts w:ascii="Times New Roman" w:hAnsi="Times New Roman" w:cs="Times New Roman"/>
                <w:sz w:val="28"/>
                <w:szCs w:val="28"/>
              </w:rPr>
              <w:t>Кладония оленья - С. rangiferina (L.) Web.</w:t>
            </w:r>
            <w:r w:rsidR="00363F7D">
              <w:rPr>
                <w:rFonts w:ascii="Times New Roman" w:hAnsi="Times New Roman" w:cs="Times New Roman"/>
                <w:sz w:val="28"/>
                <w:szCs w:val="28"/>
              </w:rPr>
              <w:t xml:space="preserve"> </w:t>
            </w:r>
          </w:p>
        </w:tc>
        <w:tc>
          <w:tcPr>
            <w:tcW w:w="4501" w:type="dxa"/>
          </w:tcPr>
          <w:p w:rsidR="00C40F99" w:rsidRDefault="005714B9" w:rsidP="005714B9">
            <w:pPr>
              <w:contextualSpacing/>
              <w:rPr>
                <w:rFonts w:ascii="Times New Roman" w:hAnsi="Times New Roman" w:cs="Times New Roman"/>
                <w:sz w:val="28"/>
                <w:szCs w:val="28"/>
              </w:rPr>
            </w:pPr>
            <w:r w:rsidRPr="005714B9">
              <w:rPr>
                <w:rFonts w:ascii="Times New Roman" w:hAnsi="Times New Roman" w:cs="Times New Roman"/>
                <w:sz w:val="28"/>
                <w:szCs w:val="28"/>
              </w:rPr>
              <w:t xml:space="preserve">Первичный таллом отсутствует. Подеции сероватые или серовато-беловатые, до 20 см выс., сильноразветвленные, особенно в верхней части, с поникающими в одну сторону конечными веточками, верхушки которых обычно окрашены в темно-коричневый цвет. Образует густые дерновинки. Апотеции очень мелкие, коричневые. На песчаных почвах, на торфяниках, в светлых сосновых лесах, тундрах. Широко распространена главным образом в </w:t>
            </w:r>
            <w:r w:rsidRPr="005714B9">
              <w:rPr>
                <w:rFonts w:ascii="Times New Roman" w:hAnsi="Times New Roman" w:cs="Times New Roman"/>
                <w:sz w:val="28"/>
                <w:szCs w:val="28"/>
              </w:rPr>
              <w:lastRenderedPageBreak/>
              <w:t>северных и умеренных областях. Самая крупная среди кладоний с древовидно разветвленными подециями. На болотах иногда имеет розоватый оттенок и достигает 40 см. выс.</w:t>
            </w:r>
          </w:p>
        </w:tc>
      </w:tr>
      <w:tr w:rsidR="005714B9" w:rsidTr="00F62122">
        <w:tc>
          <w:tcPr>
            <w:tcW w:w="534" w:type="dxa"/>
          </w:tcPr>
          <w:p w:rsidR="005714B9" w:rsidRDefault="0096528E" w:rsidP="00567DDD">
            <w:pPr>
              <w:contextualSpacing/>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tcPr>
          <w:p w:rsidR="005714B9" w:rsidRDefault="00205A0D" w:rsidP="00567DDD">
            <w:pPr>
              <w:contextualSpacing/>
              <w:rPr>
                <w:rFonts w:ascii="Times New Roman" w:hAnsi="Times New Roman" w:cs="Times New Roman"/>
                <w:sz w:val="28"/>
                <w:szCs w:val="28"/>
              </w:rPr>
            </w:pPr>
            <w:r w:rsidRPr="005714B9">
              <w:rPr>
                <w:rFonts w:ascii="Times New Roman" w:hAnsi="Times New Roman" w:cs="Times New Roman"/>
                <w:sz w:val="28"/>
                <w:szCs w:val="28"/>
              </w:rPr>
              <w:t>желтеет, а затем иногда краснеет.</w:t>
            </w:r>
          </w:p>
        </w:tc>
        <w:tc>
          <w:tcPr>
            <w:tcW w:w="2268" w:type="dxa"/>
          </w:tcPr>
          <w:p w:rsidR="005714B9" w:rsidRPr="004B4850" w:rsidRDefault="005714B9" w:rsidP="005714B9">
            <w:pPr>
              <w:contextualSpacing/>
              <w:rPr>
                <w:rFonts w:ascii="Times New Roman" w:hAnsi="Times New Roman" w:cs="Times New Roman"/>
                <w:sz w:val="28"/>
                <w:szCs w:val="28"/>
                <w:lang w:val="en-US"/>
              </w:rPr>
            </w:pPr>
            <w:r w:rsidRPr="005714B9">
              <w:rPr>
                <w:rFonts w:ascii="Times New Roman" w:hAnsi="Times New Roman" w:cs="Times New Roman"/>
                <w:sz w:val="28"/>
                <w:szCs w:val="28"/>
              </w:rPr>
              <w:t xml:space="preserve">Алектория перепутанная - A. implexa (Ноffm.) </w:t>
            </w:r>
            <w:r w:rsidRPr="005714B9">
              <w:rPr>
                <w:rFonts w:ascii="Times New Roman" w:hAnsi="Times New Roman" w:cs="Times New Roman"/>
                <w:sz w:val="28"/>
                <w:szCs w:val="28"/>
                <w:lang w:val="en-US"/>
              </w:rPr>
              <w:t>R</w:t>
            </w:r>
            <w:r w:rsidRPr="005714B9">
              <w:rPr>
                <w:rFonts w:ascii="Times New Roman" w:hAnsi="Times New Roman" w:cs="Times New Roman"/>
                <w:sz w:val="28"/>
                <w:szCs w:val="28"/>
              </w:rPr>
              <w:t>о</w:t>
            </w:r>
            <w:r w:rsidRPr="005714B9">
              <w:rPr>
                <w:rFonts w:ascii="Times New Roman" w:hAnsi="Times New Roman" w:cs="Times New Roman"/>
                <w:sz w:val="28"/>
                <w:szCs w:val="28"/>
                <w:lang w:val="en-US"/>
              </w:rPr>
              <w:t>hl. [Bryopogon implexus (H</w:t>
            </w:r>
            <w:r w:rsidRPr="005714B9">
              <w:rPr>
                <w:rFonts w:ascii="Times New Roman" w:hAnsi="Times New Roman" w:cs="Times New Roman"/>
                <w:sz w:val="28"/>
                <w:szCs w:val="28"/>
              </w:rPr>
              <w:t>о</w:t>
            </w:r>
            <w:r w:rsidRPr="005714B9">
              <w:rPr>
                <w:rFonts w:ascii="Times New Roman" w:hAnsi="Times New Roman" w:cs="Times New Roman"/>
                <w:sz w:val="28"/>
                <w:szCs w:val="28"/>
                <w:lang w:val="en-US"/>
              </w:rPr>
              <w:t xml:space="preserve">ffm.) Elenk.] </w:t>
            </w:r>
          </w:p>
          <w:p w:rsidR="005714B9" w:rsidRPr="004B4850" w:rsidRDefault="005714B9" w:rsidP="00567DDD">
            <w:pPr>
              <w:contextualSpacing/>
              <w:rPr>
                <w:rFonts w:ascii="Times New Roman" w:hAnsi="Times New Roman" w:cs="Times New Roman"/>
                <w:sz w:val="28"/>
                <w:szCs w:val="28"/>
                <w:lang w:val="en-US"/>
              </w:rPr>
            </w:pPr>
          </w:p>
        </w:tc>
        <w:tc>
          <w:tcPr>
            <w:tcW w:w="4501" w:type="dxa"/>
          </w:tcPr>
          <w:p w:rsidR="005714B9" w:rsidRDefault="005714B9" w:rsidP="00205A0D">
            <w:pPr>
              <w:contextualSpacing/>
              <w:rPr>
                <w:rFonts w:ascii="Times New Roman" w:hAnsi="Times New Roman" w:cs="Times New Roman"/>
                <w:sz w:val="28"/>
                <w:szCs w:val="28"/>
              </w:rPr>
            </w:pPr>
            <w:r w:rsidRPr="005714B9">
              <w:rPr>
                <w:rFonts w:ascii="Times New Roman" w:hAnsi="Times New Roman" w:cs="Times New Roman"/>
                <w:sz w:val="28"/>
                <w:szCs w:val="28"/>
              </w:rPr>
              <w:t>Таллом кустистый, повисающий в виде бороды, до 30 см дл., мягкий или жестковатый, светло-серый либо зеленовато- или рыжевато-коричневый. Веточки таллома округлые, без макул, дихотомически разветвленные, у основания и в местах ветвлений могут быть немного уплощены. Изредка образуются белые мучнистые сорали. На коре деревьев, чаще хвойных, реже лиственных пород (б. ч. на березе). Широко распространена в средней полосе Европейской части, изредка заходит на Север.</w:t>
            </w:r>
          </w:p>
        </w:tc>
      </w:tr>
      <w:tr w:rsidR="00B41DB2" w:rsidTr="00F62122">
        <w:tc>
          <w:tcPr>
            <w:tcW w:w="534" w:type="dxa"/>
          </w:tcPr>
          <w:p w:rsidR="00B41DB2" w:rsidRDefault="0096528E" w:rsidP="00567DDD">
            <w:pPr>
              <w:contextualSpacing/>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B41DB2" w:rsidRDefault="00F76554" w:rsidP="00567DDD">
            <w:pPr>
              <w:contextualSpacing/>
              <w:rPr>
                <w:rFonts w:ascii="Times New Roman" w:hAnsi="Times New Roman" w:cs="Times New Roman"/>
                <w:sz w:val="28"/>
                <w:szCs w:val="28"/>
              </w:rPr>
            </w:pPr>
            <w:r w:rsidRPr="00F76554">
              <w:rPr>
                <w:rFonts w:ascii="Times New Roman" w:hAnsi="Times New Roman" w:cs="Times New Roman"/>
                <w:sz w:val="28"/>
                <w:szCs w:val="28"/>
              </w:rPr>
              <w:t>слабо желтеют.</w:t>
            </w:r>
          </w:p>
        </w:tc>
        <w:tc>
          <w:tcPr>
            <w:tcW w:w="2268" w:type="dxa"/>
          </w:tcPr>
          <w:p w:rsidR="00F76554" w:rsidRPr="00F76554" w:rsidRDefault="00F76554" w:rsidP="00F76554">
            <w:pPr>
              <w:contextualSpacing/>
              <w:rPr>
                <w:rFonts w:ascii="Times New Roman" w:hAnsi="Times New Roman" w:cs="Times New Roman"/>
                <w:sz w:val="28"/>
                <w:szCs w:val="28"/>
              </w:rPr>
            </w:pPr>
            <w:r w:rsidRPr="00F76554">
              <w:rPr>
                <w:rFonts w:ascii="Times New Roman" w:hAnsi="Times New Roman" w:cs="Times New Roman"/>
                <w:sz w:val="28"/>
                <w:szCs w:val="28"/>
              </w:rPr>
              <w:t>Кладония вильчатая - С. furcata (Huds.) Schrad.</w:t>
            </w:r>
          </w:p>
          <w:p w:rsidR="00B41DB2" w:rsidRDefault="00B41DB2" w:rsidP="00567DDD">
            <w:pPr>
              <w:contextualSpacing/>
              <w:rPr>
                <w:rFonts w:ascii="Times New Roman" w:hAnsi="Times New Roman" w:cs="Times New Roman"/>
                <w:sz w:val="28"/>
                <w:szCs w:val="28"/>
              </w:rPr>
            </w:pPr>
          </w:p>
        </w:tc>
        <w:tc>
          <w:tcPr>
            <w:tcW w:w="4501" w:type="dxa"/>
          </w:tcPr>
          <w:p w:rsidR="00B41DB2" w:rsidRDefault="00F76554" w:rsidP="00F76554">
            <w:pPr>
              <w:contextualSpacing/>
              <w:rPr>
                <w:rFonts w:ascii="Times New Roman" w:hAnsi="Times New Roman" w:cs="Times New Roman"/>
                <w:sz w:val="28"/>
                <w:szCs w:val="28"/>
              </w:rPr>
            </w:pPr>
            <w:r w:rsidRPr="00F76554">
              <w:rPr>
                <w:rFonts w:ascii="Times New Roman" w:hAnsi="Times New Roman" w:cs="Times New Roman"/>
                <w:sz w:val="28"/>
                <w:szCs w:val="28"/>
              </w:rPr>
              <w:t>Первичный таллом из мелких чешуек, обычно быстро исчезает. Подеции до 5-10,см выс., зеленовато-серые или коричневатые, с коровым слоем, местами потрескавшимся, и с филлокладиями в нижней части, дихотомически разветвленные, неправильно-цилиндрические, в местах ветвления продырявленные, на концах заостренные, всегда без сциф. Апотеции мелкие, коричневатые. На открытых местах и в светлых лесах на почве среди мхов, на замшелых камнях, на болотах. По всему СССР, преимущественно в северных и умеренных областях.</w:t>
            </w:r>
          </w:p>
        </w:tc>
      </w:tr>
    </w:tbl>
    <w:p w:rsidR="00473F90" w:rsidRDefault="00473F90" w:rsidP="00567DDD">
      <w:pPr>
        <w:spacing w:after="0" w:line="240" w:lineRule="auto"/>
        <w:ind w:firstLine="709"/>
        <w:contextualSpacing/>
        <w:rPr>
          <w:rFonts w:ascii="Times New Roman" w:hAnsi="Times New Roman" w:cs="Times New Roman"/>
          <w:sz w:val="28"/>
          <w:szCs w:val="28"/>
        </w:rPr>
      </w:pPr>
    </w:p>
    <w:p w:rsidR="00B66E6D" w:rsidRDefault="00B66E6D" w:rsidP="00567DDD">
      <w:pPr>
        <w:spacing w:after="0" w:line="240" w:lineRule="auto"/>
        <w:ind w:firstLine="709"/>
        <w:contextualSpacing/>
        <w:rPr>
          <w:rFonts w:ascii="Times New Roman" w:hAnsi="Times New Roman" w:cs="Times New Roman"/>
          <w:sz w:val="28"/>
          <w:szCs w:val="28"/>
        </w:rPr>
      </w:pPr>
    </w:p>
    <w:p w:rsidR="00B66E6D" w:rsidRDefault="00B66E6D" w:rsidP="00567DDD">
      <w:pPr>
        <w:spacing w:after="0" w:line="240" w:lineRule="auto"/>
        <w:ind w:firstLine="709"/>
        <w:contextualSpacing/>
        <w:rPr>
          <w:rFonts w:ascii="Times New Roman" w:hAnsi="Times New Roman" w:cs="Times New Roman"/>
          <w:sz w:val="28"/>
          <w:szCs w:val="28"/>
        </w:rPr>
      </w:pPr>
    </w:p>
    <w:p w:rsidR="00B66E6D" w:rsidRDefault="00B66E6D" w:rsidP="00567DDD">
      <w:pPr>
        <w:spacing w:after="0" w:line="240" w:lineRule="auto"/>
        <w:ind w:firstLine="709"/>
        <w:contextualSpacing/>
        <w:rPr>
          <w:rFonts w:ascii="Times New Roman" w:hAnsi="Times New Roman" w:cs="Times New Roman"/>
          <w:sz w:val="28"/>
          <w:szCs w:val="28"/>
        </w:rPr>
      </w:pPr>
    </w:p>
    <w:p w:rsidR="003F2549" w:rsidRDefault="0056602C" w:rsidP="003F2549">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56602C" w:rsidRDefault="0011785E" w:rsidP="0011785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Фотографии процесса определения лишайников</w:t>
      </w:r>
    </w:p>
    <w:p w:rsidR="0056602C" w:rsidRDefault="0056602C" w:rsidP="00567DDD">
      <w:pPr>
        <w:spacing w:after="0" w:line="240" w:lineRule="auto"/>
        <w:ind w:firstLine="709"/>
        <w:contextualSpacing/>
        <w:rPr>
          <w:rFonts w:ascii="Times New Roman" w:hAnsi="Times New Roman" w:cs="Times New Roman"/>
          <w:sz w:val="28"/>
          <w:szCs w:val="28"/>
        </w:rPr>
      </w:pPr>
    </w:p>
    <w:p w:rsidR="0056602C" w:rsidRDefault="0011785E" w:rsidP="0011785E">
      <w:pPr>
        <w:spacing w:after="0" w:line="240" w:lineRule="auto"/>
        <w:ind w:firstLine="709"/>
        <w:contextualSpacing/>
        <w:jc w:val="center"/>
        <w:rPr>
          <w:rFonts w:ascii="Times New Roman" w:hAnsi="Times New Roman" w:cs="Times New Roman"/>
          <w:sz w:val="28"/>
          <w:szCs w:val="28"/>
        </w:rPr>
      </w:pPr>
      <w:r w:rsidRPr="0011785E">
        <w:rPr>
          <w:rFonts w:ascii="Times New Roman" w:hAnsi="Times New Roman" w:cs="Times New Roman"/>
          <w:noProof/>
          <w:sz w:val="28"/>
          <w:szCs w:val="28"/>
          <w:lang w:eastAsia="ru-RU"/>
        </w:rPr>
        <w:drawing>
          <wp:inline distT="0" distB="0" distL="0" distR="0" wp14:anchorId="72D1996D" wp14:editId="6DF7E58D">
            <wp:extent cx="3162299" cy="2371725"/>
            <wp:effectExtent l="0" t="0" r="635" b="0"/>
            <wp:docPr id="13" name="Рисунок 13" descr="https://sun1-90.userapi.com/4WRLQv2DDiLgnnFM0tWGTyMQppXKIywwsX8mcg/No1eFJlZt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90.userapi.com/4WRLQv2DDiLgnnFM0tWGTyMQppXKIywwsX8mcg/No1eFJlZtf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336" cy="2375502"/>
                    </a:xfrm>
                    <a:prstGeom prst="rect">
                      <a:avLst/>
                    </a:prstGeom>
                    <a:noFill/>
                    <a:ln>
                      <a:noFill/>
                    </a:ln>
                  </pic:spPr>
                </pic:pic>
              </a:graphicData>
            </a:graphic>
          </wp:inline>
        </w:drawing>
      </w:r>
    </w:p>
    <w:p w:rsidR="00F62122" w:rsidRDefault="00363F7D" w:rsidP="0011785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Фото 1 </w:t>
      </w:r>
      <w:r w:rsidR="00B66E6D">
        <w:rPr>
          <w:rFonts w:ascii="Times New Roman" w:hAnsi="Times New Roman" w:cs="Times New Roman"/>
          <w:sz w:val="28"/>
          <w:szCs w:val="28"/>
        </w:rPr>
        <w:t>Процесс определения лишайников</w:t>
      </w:r>
    </w:p>
    <w:p w:rsidR="00F62122" w:rsidRDefault="00F62122" w:rsidP="0011785E">
      <w:pPr>
        <w:spacing w:after="0" w:line="240" w:lineRule="auto"/>
        <w:ind w:firstLine="709"/>
        <w:contextualSpacing/>
        <w:jc w:val="center"/>
        <w:rPr>
          <w:rFonts w:ascii="Times New Roman" w:hAnsi="Times New Roman" w:cs="Times New Roman"/>
          <w:sz w:val="28"/>
          <w:szCs w:val="28"/>
        </w:rPr>
      </w:pPr>
    </w:p>
    <w:p w:rsidR="0056602C" w:rsidRDefault="0011785E" w:rsidP="0011785E">
      <w:pPr>
        <w:spacing w:after="0" w:line="240" w:lineRule="auto"/>
        <w:ind w:firstLine="709"/>
        <w:contextualSpacing/>
        <w:jc w:val="center"/>
        <w:rPr>
          <w:rFonts w:ascii="Times New Roman" w:hAnsi="Times New Roman" w:cs="Times New Roman"/>
          <w:sz w:val="28"/>
          <w:szCs w:val="28"/>
        </w:rPr>
      </w:pPr>
      <w:r w:rsidRPr="00F62122">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C7C2A42" wp14:editId="726E26C7">
            <wp:simplePos x="0" y="0"/>
            <wp:positionH relativeFrom="column">
              <wp:posOffset>2169160</wp:posOffset>
            </wp:positionH>
            <wp:positionV relativeFrom="paragraph">
              <wp:posOffset>1945640</wp:posOffset>
            </wp:positionV>
            <wp:extent cx="1878965" cy="3343275"/>
            <wp:effectExtent l="0" t="8255" r="0" b="0"/>
            <wp:wrapThrough wrapText="bothSides">
              <wp:wrapPolygon edited="0">
                <wp:start x="21695" y="53"/>
                <wp:lineTo x="234" y="53"/>
                <wp:lineTo x="234" y="21469"/>
                <wp:lineTo x="21695" y="21469"/>
                <wp:lineTo x="21695" y="53"/>
              </wp:wrapPolygon>
            </wp:wrapThrough>
            <wp:docPr id="3" name="Рисунок 3" descr="https://sun1-24.userapi.com/E6gHj0V7TRwhdYFw-Q7CX5VsX3ZT2xvPdRgiFw/Zp1ghVe9M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24.userapi.com/E6gHj0V7TRwhdYFw-Q7CX5VsX3ZT2xvPdRgiFw/Zp1ghVe9Mc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7896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122" w:rsidRPr="00F62122">
        <w:rPr>
          <w:rFonts w:ascii="Times New Roman" w:hAnsi="Times New Roman" w:cs="Times New Roman"/>
          <w:noProof/>
          <w:sz w:val="28"/>
          <w:szCs w:val="28"/>
          <w:lang w:eastAsia="ru-RU"/>
        </w:rPr>
        <w:drawing>
          <wp:inline distT="0" distB="0" distL="0" distR="0" wp14:anchorId="32C1BA14" wp14:editId="4D0C5094">
            <wp:extent cx="1876425" cy="1962150"/>
            <wp:effectExtent l="0" t="0" r="9525" b="0"/>
            <wp:docPr id="2" name="Рисунок 2" descr="https://sun1-30.userapi.com/tIodyrcotFPA87rbsF4wcKKjyhALoKQZ7YWV7w/Hk0x4HkyM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30.userapi.com/tIodyrcotFPA87rbsF4wcKKjyhALoKQZ7YWV7w/Hk0x4HkyMv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001" r="-146" b="13142"/>
                    <a:stretch/>
                  </pic:blipFill>
                  <pic:spPr bwMode="auto">
                    <a:xfrm>
                      <a:off x="0" y="0"/>
                      <a:ext cx="1875153" cy="1960820"/>
                    </a:xfrm>
                    <a:prstGeom prst="rect">
                      <a:avLst/>
                    </a:prstGeom>
                    <a:noFill/>
                    <a:ln>
                      <a:noFill/>
                    </a:ln>
                    <a:extLst>
                      <a:ext uri="{53640926-AAD7-44D8-BBD7-CCE9431645EC}">
                        <a14:shadowObscured xmlns:a14="http://schemas.microsoft.com/office/drawing/2010/main"/>
                      </a:ext>
                    </a:extLst>
                  </pic:spPr>
                </pic:pic>
              </a:graphicData>
            </a:graphic>
          </wp:inline>
        </w:drawing>
      </w:r>
    </w:p>
    <w:p w:rsidR="00F62122" w:rsidRDefault="00363F7D" w:rsidP="0011785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Фото 2  </w:t>
      </w:r>
      <w:r w:rsidR="00B66E6D">
        <w:rPr>
          <w:rFonts w:ascii="Times New Roman" w:hAnsi="Times New Roman" w:cs="Times New Roman"/>
          <w:sz w:val="28"/>
          <w:szCs w:val="28"/>
        </w:rPr>
        <w:t xml:space="preserve">Образец под объективом </w:t>
      </w:r>
      <w:r w:rsidR="0011785E">
        <w:rPr>
          <w:rFonts w:ascii="Times New Roman" w:hAnsi="Times New Roman" w:cs="Times New Roman"/>
          <w:sz w:val="28"/>
          <w:szCs w:val="28"/>
        </w:rPr>
        <w:t>бинокуляра</w:t>
      </w:r>
    </w:p>
    <w:p w:rsidR="00F62122" w:rsidRDefault="00F62122" w:rsidP="0011785E">
      <w:pPr>
        <w:spacing w:after="0" w:line="240" w:lineRule="auto"/>
        <w:ind w:firstLine="709"/>
        <w:contextualSpacing/>
        <w:jc w:val="center"/>
        <w:rPr>
          <w:rFonts w:ascii="Times New Roman" w:hAnsi="Times New Roman" w:cs="Times New Roman"/>
          <w:sz w:val="28"/>
          <w:szCs w:val="28"/>
        </w:rPr>
      </w:pPr>
    </w:p>
    <w:p w:rsidR="00F62122" w:rsidRDefault="00F62122" w:rsidP="0011785E">
      <w:pPr>
        <w:spacing w:after="0" w:line="240" w:lineRule="auto"/>
        <w:ind w:firstLine="709"/>
        <w:contextualSpacing/>
        <w:jc w:val="center"/>
        <w:rPr>
          <w:rFonts w:ascii="Times New Roman" w:hAnsi="Times New Roman" w:cs="Times New Roman"/>
          <w:sz w:val="28"/>
          <w:szCs w:val="28"/>
        </w:rPr>
      </w:pPr>
    </w:p>
    <w:p w:rsidR="00F62122" w:rsidRDefault="00F62122"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96528E" w:rsidRDefault="0096528E" w:rsidP="0011785E">
      <w:pPr>
        <w:spacing w:after="0" w:line="240" w:lineRule="auto"/>
        <w:ind w:firstLine="709"/>
        <w:contextualSpacing/>
        <w:jc w:val="center"/>
        <w:rPr>
          <w:rFonts w:ascii="Times New Roman" w:hAnsi="Times New Roman" w:cs="Times New Roman"/>
          <w:sz w:val="28"/>
          <w:szCs w:val="28"/>
        </w:rPr>
      </w:pPr>
    </w:p>
    <w:p w:rsidR="00835D8D" w:rsidRDefault="00835D8D" w:rsidP="0011785E">
      <w:pPr>
        <w:spacing w:after="0" w:line="240" w:lineRule="auto"/>
        <w:ind w:firstLine="709"/>
        <w:contextualSpacing/>
        <w:jc w:val="center"/>
        <w:rPr>
          <w:rFonts w:ascii="Times New Roman" w:hAnsi="Times New Roman" w:cs="Times New Roman"/>
          <w:sz w:val="28"/>
          <w:szCs w:val="28"/>
        </w:rPr>
      </w:pPr>
    </w:p>
    <w:p w:rsidR="00835D8D" w:rsidRDefault="00835D8D" w:rsidP="0011785E">
      <w:pPr>
        <w:spacing w:after="0" w:line="240" w:lineRule="auto"/>
        <w:ind w:firstLine="709"/>
        <w:contextualSpacing/>
        <w:jc w:val="center"/>
        <w:rPr>
          <w:rFonts w:ascii="Times New Roman" w:hAnsi="Times New Roman" w:cs="Times New Roman"/>
          <w:sz w:val="28"/>
          <w:szCs w:val="28"/>
        </w:rPr>
      </w:pPr>
    </w:p>
    <w:p w:rsidR="00835D8D" w:rsidRDefault="00835D8D" w:rsidP="0011785E">
      <w:pPr>
        <w:spacing w:after="0" w:line="240" w:lineRule="auto"/>
        <w:ind w:firstLine="709"/>
        <w:contextualSpacing/>
        <w:jc w:val="center"/>
        <w:rPr>
          <w:rFonts w:ascii="Times New Roman" w:hAnsi="Times New Roman" w:cs="Times New Roman"/>
          <w:sz w:val="28"/>
          <w:szCs w:val="28"/>
        </w:rPr>
      </w:pPr>
    </w:p>
    <w:p w:rsidR="00835D8D" w:rsidRDefault="00B66E6D" w:rsidP="0011785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фото 3 Рабочие образцы</w:t>
      </w:r>
      <w:r w:rsidR="003F2549">
        <w:rPr>
          <w:rFonts w:ascii="Times New Roman" w:hAnsi="Times New Roman" w:cs="Times New Roman"/>
          <w:sz w:val="28"/>
          <w:szCs w:val="28"/>
        </w:rPr>
        <w:t xml:space="preserve"> лишайников</w:t>
      </w:r>
    </w:p>
    <w:p w:rsidR="00B66E6D" w:rsidRDefault="00B66E6D" w:rsidP="0011785E">
      <w:pPr>
        <w:spacing w:after="0" w:line="240" w:lineRule="auto"/>
        <w:ind w:firstLine="709"/>
        <w:contextualSpacing/>
        <w:jc w:val="center"/>
        <w:rPr>
          <w:rFonts w:ascii="Times New Roman" w:hAnsi="Times New Roman" w:cs="Times New Roman"/>
          <w:sz w:val="28"/>
          <w:szCs w:val="28"/>
        </w:rPr>
      </w:pPr>
    </w:p>
    <w:p w:rsidR="00B66E6D" w:rsidRDefault="00B66E6D" w:rsidP="0011785E">
      <w:pPr>
        <w:spacing w:after="0" w:line="240" w:lineRule="auto"/>
        <w:ind w:firstLine="709"/>
        <w:contextualSpacing/>
        <w:jc w:val="center"/>
        <w:rPr>
          <w:rFonts w:ascii="Times New Roman" w:hAnsi="Times New Roman" w:cs="Times New Roman"/>
          <w:sz w:val="28"/>
          <w:szCs w:val="28"/>
        </w:rPr>
      </w:pPr>
    </w:p>
    <w:p w:rsidR="00B66E6D" w:rsidRDefault="00B66E6D" w:rsidP="0011785E">
      <w:pPr>
        <w:spacing w:after="0" w:line="240" w:lineRule="auto"/>
        <w:ind w:firstLine="709"/>
        <w:contextualSpacing/>
        <w:jc w:val="center"/>
        <w:rPr>
          <w:rFonts w:ascii="Times New Roman" w:hAnsi="Times New Roman" w:cs="Times New Roman"/>
          <w:sz w:val="28"/>
          <w:szCs w:val="28"/>
        </w:rPr>
      </w:pPr>
    </w:p>
    <w:p w:rsidR="0011785E" w:rsidRDefault="0011785E" w:rsidP="003F2549">
      <w:pPr>
        <w:spacing w:after="0" w:line="240" w:lineRule="auto"/>
        <w:ind w:firstLine="709"/>
        <w:contextualSpacing/>
        <w:jc w:val="right"/>
        <w:rPr>
          <w:rFonts w:ascii="Times New Roman" w:hAnsi="Times New Roman" w:cs="Times New Roman"/>
          <w:sz w:val="28"/>
          <w:szCs w:val="28"/>
        </w:rPr>
      </w:pPr>
    </w:p>
    <w:p w:rsidR="003F2549" w:rsidRDefault="0096528E" w:rsidP="003F2549">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835D8D" w:rsidRDefault="0011785E" w:rsidP="0011785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К</w:t>
      </w:r>
      <w:r w:rsidR="00B66E6D">
        <w:rPr>
          <w:rFonts w:ascii="Times New Roman" w:hAnsi="Times New Roman" w:cs="Times New Roman"/>
          <w:sz w:val="28"/>
          <w:szCs w:val="28"/>
        </w:rPr>
        <w:t xml:space="preserve">арта </w:t>
      </w:r>
      <w:r w:rsidR="003F2549">
        <w:rPr>
          <w:rFonts w:ascii="Times New Roman" w:hAnsi="Times New Roman" w:cs="Times New Roman"/>
          <w:sz w:val="28"/>
          <w:szCs w:val="28"/>
        </w:rPr>
        <w:t xml:space="preserve"> </w:t>
      </w:r>
      <w:r>
        <w:rPr>
          <w:rFonts w:ascii="Times New Roman" w:hAnsi="Times New Roman" w:cs="Times New Roman"/>
          <w:sz w:val="28"/>
          <w:szCs w:val="28"/>
        </w:rPr>
        <w:t>мест сбора образцов лишайников</w:t>
      </w: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B66E6D" w:rsidP="00B66E6D">
      <w:pPr>
        <w:spacing w:after="0" w:line="240" w:lineRule="auto"/>
        <w:contextualSpacing/>
        <w:rPr>
          <w:rFonts w:ascii="Times New Roman" w:hAnsi="Times New Roman" w:cs="Times New Roman"/>
          <w:sz w:val="28"/>
          <w:szCs w:val="28"/>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2558415</wp:posOffset>
                </wp:positionH>
                <wp:positionV relativeFrom="paragraph">
                  <wp:posOffset>443230</wp:posOffset>
                </wp:positionV>
                <wp:extent cx="295275" cy="209550"/>
                <wp:effectExtent l="0" t="0" r="28575" b="19050"/>
                <wp:wrapNone/>
                <wp:docPr id="12" name="Поле 12"/>
                <wp:cNvGraphicFramePr/>
                <a:graphic xmlns:a="http://schemas.openxmlformats.org/drawingml/2006/main">
                  <a:graphicData uri="http://schemas.microsoft.com/office/word/2010/wordprocessingShape">
                    <wps:wsp>
                      <wps:cNvSpPr txBox="1"/>
                      <wps:spPr>
                        <a:xfrm>
                          <a:off x="0" y="0"/>
                          <a:ext cx="2952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E6D" w:rsidRDefault="00B66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201.45pt;margin-top:34.9pt;width:23.2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" fillcolor="white [3201]" strokeweight=".5pt">
                <v:textbox>
                  <w:txbxContent>
                    <w:p w:rsidR="00B66E6D" w:rsidRDefault="00B66E6D">
                      <w:r>
                        <w:t>3</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2977515</wp:posOffset>
                </wp:positionH>
                <wp:positionV relativeFrom="paragraph">
                  <wp:posOffset>1671955</wp:posOffset>
                </wp:positionV>
                <wp:extent cx="276225" cy="228600"/>
                <wp:effectExtent l="0" t="0" r="28575" b="19050"/>
                <wp:wrapNone/>
                <wp:docPr id="11" name="Поле 11"/>
                <wp:cNvGraphicFramePr/>
                <a:graphic xmlns:a="http://schemas.openxmlformats.org/drawingml/2006/main">
                  <a:graphicData uri="http://schemas.microsoft.com/office/word/2010/wordprocessingShape">
                    <wps:wsp>
                      <wps:cNvSpPr txBox="1"/>
                      <wps:spPr>
                        <a:xfrm>
                          <a:off x="0" y="0"/>
                          <a:ext cx="2762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E6D" w:rsidRDefault="00B66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 o:spid="_x0000_s1027" type="#_x0000_t202" style="position:absolute;margin-left:234.45pt;margin-top:131.65pt;width:21.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" fillcolor="white [3201]" strokeweight=".5pt">
                <v:textbox>
                  <w:txbxContent>
                    <w:p w:rsidR="00B66E6D" w:rsidRDefault="00B66E6D">
                      <w:r>
                        <w:t>2</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1396365</wp:posOffset>
                </wp:positionH>
                <wp:positionV relativeFrom="paragraph">
                  <wp:posOffset>3405505</wp:posOffset>
                </wp:positionV>
                <wp:extent cx="276225" cy="219075"/>
                <wp:effectExtent l="0" t="0" r="28575" b="28575"/>
                <wp:wrapNone/>
                <wp:docPr id="10" name="Поле 10"/>
                <wp:cNvGraphicFramePr/>
                <a:graphic xmlns:a="http://schemas.openxmlformats.org/drawingml/2006/main">
                  <a:graphicData uri="http://schemas.microsoft.com/office/word/2010/wordprocessingShape">
                    <wps:wsp>
                      <wps:cNvSpPr txBox="1"/>
                      <wps:spPr>
                        <a:xfrm>
                          <a:off x="0" y="0"/>
                          <a:ext cx="2762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6E6D" w:rsidRDefault="00B66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margin-left:109.95pt;margin-top:268.15pt;width:2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" fillcolor="white [3201]" strokeweight=".5pt">
                <v:textbox>
                  <w:txbxContent>
                    <w:p w:rsidR="00B66E6D" w:rsidRDefault="00B66E6D">
                      <w:r>
                        <w:t>1</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2558415</wp:posOffset>
                </wp:positionH>
                <wp:positionV relativeFrom="paragraph">
                  <wp:posOffset>738505</wp:posOffset>
                </wp:positionV>
                <wp:extent cx="600075" cy="47625"/>
                <wp:effectExtent l="0" t="190500" r="0" b="200025"/>
                <wp:wrapNone/>
                <wp:docPr id="9" name="Прямая со стрелкой 9"/>
                <wp:cNvGraphicFramePr/>
                <a:graphic xmlns:a="http://schemas.openxmlformats.org/drawingml/2006/main">
                  <a:graphicData uri="http://schemas.microsoft.com/office/word/2010/wordprocessingShape">
                    <wps:wsp>
                      <wps:cNvCnPr/>
                      <wps:spPr>
                        <a:xfrm>
                          <a:off x="0" y="0"/>
                          <a:ext cx="600075" cy="47625"/>
                        </a:xfrm>
                        <a:prstGeom prst="straightConnector1">
                          <a:avLst/>
                        </a:prstGeom>
                        <a:ln w="762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FBBD81" id="_x0000_t32" coordsize="21600,21600" o:spt="32" o:oned="t" path="m,l21600,21600e" filled="f">
                <v:path arrowok="t" fillok="f" o:connecttype="none"/>
                <o:lock v:ext="edit" shapetype="t"/>
              </v:shapetype>
              <v:shape id="Прямая со стрелкой 9" o:spid="_x0000_s1026" type="#_x0000_t32" style="position:absolute;margin-left:201.45pt;margin-top:58.15pt;width:47.25pt;height: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" strokecolor="#5b9bd5 [3204]" strokeweight="6pt">
                <v:stroke endarrow="open" joinstyle="miter"/>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2977515</wp:posOffset>
                </wp:positionH>
                <wp:positionV relativeFrom="paragraph">
                  <wp:posOffset>1900555</wp:posOffset>
                </wp:positionV>
                <wp:extent cx="657225" cy="28575"/>
                <wp:effectExtent l="0" t="190500" r="0" b="200025"/>
                <wp:wrapNone/>
                <wp:docPr id="8" name="Прямая со стрелкой 8"/>
                <wp:cNvGraphicFramePr/>
                <a:graphic xmlns:a="http://schemas.openxmlformats.org/drawingml/2006/main">
                  <a:graphicData uri="http://schemas.microsoft.com/office/word/2010/wordprocessingShape">
                    <wps:wsp>
                      <wps:cNvCnPr/>
                      <wps:spPr>
                        <a:xfrm>
                          <a:off x="0" y="0"/>
                          <a:ext cx="657225" cy="28575"/>
                        </a:xfrm>
                        <a:prstGeom prst="straightConnector1">
                          <a:avLst/>
                        </a:prstGeom>
                        <a:ln w="762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1C4AF" id="Прямая со стрелкой 8" o:spid="_x0000_s1026" type="#_x0000_t32" style="position:absolute;margin-left:234.45pt;margin-top:149.65pt;width:51.75pt;height: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" strokecolor="#5b9bd5 [3204]" strokeweight="6pt">
                <v:stroke endarrow="open" joinstyle="miter"/>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1453515</wp:posOffset>
                </wp:positionH>
                <wp:positionV relativeFrom="paragraph">
                  <wp:posOffset>3719830</wp:posOffset>
                </wp:positionV>
                <wp:extent cx="581025" cy="0"/>
                <wp:effectExtent l="0" t="209550" r="0" b="209550"/>
                <wp:wrapNone/>
                <wp:docPr id="7" name="Прямая со стрелкой 7"/>
                <wp:cNvGraphicFramePr/>
                <a:graphic xmlns:a="http://schemas.openxmlformats.org/drawingml/2006/main">
                  <a:graphicData uri="http://schemas.microsoft.com/office/word/2010/wordprocessingShape">
                    <wps:wsp>
                      <wps:cNvCnPr/>
                      <wps:spPr>
                        <a:xfrm>
                          <a:off x="0" y="0"/>
                          <a:ext cx="581025" cy="0"/>
                        </a:xfrm>
                        <a:prstGeom prst="straightConnector1">
                          <a:avLst/>
                        </a:prstGeom>
                        <a:ln w="762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0511C" id="Прямая со стрелкой 7" o:spid="_x0000_s1026" type="#_x0000_t32" style="position:absolute;margin-left:114.45pt;margin-top:292.9pt;width:4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" strokecolor="#5b9bd5 [3204]" strokeweight="6pt">
                <v:stroke endarrow="open" joinstyle="miter"/>
              </v:shape>
            </w:pict>
          </mc:Fallback>
        </mc:AlternateContent>
      </w:r>
      <w:r w:rsidR="00835D8D">
        <w:rPr>
          <w:noProof/>
          <w:lang w:eastAsia="ru-RU"/>
        </w:rPr>
        <w:drawing>
          <wp:inline distT="0" distB="0" distL="0" distR="0" wp14:anchorId="2DD8359E" wp14:editId="52BFC365">
            <wp:extent cx="5686260"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425" t="8318" r="3686" b="9116"/>
                    <a:stretch/>
                  </pic:blipFill>
                  <pic:spPr bwMode="auto">
                    <a:xfrm>
                      <a:off x="0" y="0"/>
                      <a:ext cx="5683223" cy="4264921"/>
                    </a:xfrm>
                    <a:prstGeom prst="rect">
                      <a:avLst/>
                    </a:prstGeom>
                    <a:ln>
                      <a:noFill/>
                    </a:ln>
                    <a:extLst>
                      <a:ext uri="{53640926-AAD7-44D8-BBD7-CCE9431645EC}">
                        <a14:shadowObscured xmlns:a14="http://schemas.microsoft.com/office/drawing/2010/main"/>
                      </a:ext>
                    </a:extLst>
                  </pic:spPr>
                </pic:pic>
              </a:graphicData>
            </a:graphic>
          </wp:inline>
        </w:drawing>
      </w: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835D8D" w:rsidP="00567DDD">
      <w:pPr>
        <w:spacing w:after="0" w:line="240" w:lineRule="auto"/>
        <w:ind w:firstLine="709"/>
        <w:contextualSpacing/>
        <w:rPr>
          <w:rFonts w:ascii="Times New Roman" w:hAnsi="Times New Roman" w:cs="Times New Roman"/>
          <w:sz w:val="28"/>
          <w:szCs w:val="28"/>
          <w:lang w:val="en-US"/>
        </w:rPr>
      </w:pPr>
    </w:p>
    <w:p w:rsidR="006B5846" w:rsidRDefault="006B5846" w:rsidP="00567DDD">
      <w:pPr>
        <w:spacing w:after="0" w:line="240" w:lineRule="auto"/>
        <w:ind w:firstLine="709"/>
        <w:contextualSpacing/>
        <w:rPr>
          <w:rFonts w:ascii="Times New Roman" w:hAnsi="Times New Roman" w:cs="Times New Roman"/>
          <w:sz w:val="28"/>
          <w:szCs w:val="28"/>
          <w:lang w:val="en-US"/>
        </w:rPr>
      </w:pPr>
    </w:p>
    <w:p w:rsidR="006B5846" w:rsidRDefault="006B5846" w:rsidP="00567DDD">
      <w:pPr>
        <w:spacing w:after="0" w:line="240" w:lineRule="auto"/>
        <w:ind w:firstLine="709"/>
        <w:contextualSpacing/>
        <w:rPr>
          <w:rFonts w:ascii="Times New Roman" w:hAnsi="Times New Roman" w:cs="Times New Roman"/>
          <w:sz w:val="28"/>
          <w:szCs w:val="28"/>
          <w:lang w:val="en-US"/>
        </w:rPr>
      </w:pPr>
    </w:p>
    <w:p w:rsidR="006B5846" w:rsidRDefault="006B5846" w:rsidP="00567DDD">
      <w:pPr>
        <w:spacing w:after="0" w:line="240" w:lineRule="auto"/>
        <w:ind w:firstLine="709"/>
        <w:contextualSpacing/>
        <w:rPr>
          <w:rFonts w:ascii="Times New Roman" w:hAnsi="Times New Roman" w:cs="Times New Roman"/>
          <w:sz w:val="28"/>
          <w:szCs w:val="28"/>
          <w:lang w:val="en-US"/>
        </w:rPr>
      </w:pPr>
    </w:p>
    <w:p w:rsidR="006B5846" w:rsidRDefault="006B5846" w:rsidP="00567DDD">
      <w:pPr>
        <w:spacing w:after="0" w:line="240" w:lineRule="auto"/>
        <w:ind w:firstLine="709"/>
        <w:contextualSpacing/>
        <w:rPr>
          <w:rFonts w:ascii="Times New Roman" w:hAnsi="Times New Roman" w:cs="Times New Roman"/>
          <w:sz w:val="28"/>
          <w:szCs w:val="28"/>
          <w:lang w:val="en-US"/>
        </w:rPr>
      </w:pPr>
    </w:p>
    <w:p w:rsidR="006B5846" w:rsidRPr="006B5846" w:rsidRDefault="006B5846" w:rsidP="00567DDD">
      <w:pPr>
        <w:spacing w:after="0" w:line="240" w:lineRule="auto"/>
        <w:ind w:firstLine="709"/>
        <w:contextualSpacing/>
        <w:rPr>
          <w:rFonts w:ascii="Times New Roman" w:hAnsi="Times New Roman" w:cs="Times New Roman"/>
          <w:sz w:val="28"/>
          <w:szCs w:val="28"/>
          <w:lang w:val="en-US"/>
        </w:rPr>
      </w:pPr>
    </w:p>
    <w:p w:rsidR="00835D8D" w:rsidRDefault="00835D8D" w:rsidP="00567DDD">
      <w:pPr>
        <w:spacing w:after="0" w:line="240" w:lineRule="auto"/>
        <w:ind w:firstLine="709"/>
        <w:contextualSpacing/>
        <w:rPr>
          <w:rFonts w:ascii="Times New Roman" w:hAnsi="Times New Roman" w:cs="Times New Roman"/>
          <w:sz w:val="28"/>
          <w:szCs w:val="28"/>
        </w:rPr>
      </w:pPr>
    </w:p>
    <w:p w:rsidR="00835D8D" w:rsidRDefault="003F2549" w:rsidP="003F2549">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96528E" w:rsidRDefault="0096528E" w:rsidP="003F2549">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Глоссарий</w:t>
      </w:r>
    </w:p>
    <w:p w:rsidR="0096528E" w:rsidRDefault="0096528E" w:rsidP="00567DDD">
      <w:pPr>
        <w:spacing w:after="0" w:line="240" w:lineRule="auto"/>
        <w:ind w:firstLine="709"/>
        <w:contextualSpacing/>
        <w:rPr>
          <w:rFonts w:ascii="Times New Roman" w:hAnsi="Times New Roman" w:cs="Times New Roman"/>
          <w:sz w:val="28"/>
          <w:szCs w:val="28"/>
        </w:rPr>
      </w:pP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Апотеции - открытые многол</w:t>
      </w:r>
      <w:r w:rsidR="00835D8D">
        <w:rPr>
          <w:rFonts w:ascii="Times New Roman" w:hAnsi="Times New Roman" w:cs="Times New Roman"/>
          <w:sz w:val="28"/>
          <w:szCs w:val="28"/>
        </w:rPr>
        <w:t xml:space="preserve">етние плодовые тела микобионта, в </w:t>
      </w:r>
      <w:r w:rsidRPr="0096528E">
        <w:rPr>
          <w:rFonts w:ascii="Times New Roman" w:hAnsi="Times New Roman" w:cs="Times New Roman"/>
          <w:sz w:val="28"/>
          <w:szCs w:val="28"/>
        </w:rPr>
        <w:t>центральной части которых палисадным слоем располагаются аски</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с аскоспорами и парафизы; чаще блюдцевидные сидячие, реже в виде</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штрихов или на ножках, разнообразно окрашенные - от телесных,</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розовых, желто-оранжевых до красных, коричневых, черных. Выделяют 4 типа апотециев: леканоровый, лецидеевый, биаторовый, зеариновый.</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Гипогимений (гипотеций) - тонкий слой переплетающихся гиф</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микобионта, находящийся под гимением; чаще бесцветный, реже</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окрашенный.</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Изиди</w:t>
      </w:r>
      <w:r w:rsidR="00835D8D">
        <w:rPr>
          <w:rFonts w:ascii="Times New Roman" w:hAnsi="Times New Roman" w:cs="Times New Roman"/>
          <w:sz w:val="28"/>
          <w:szCs w:val="28"/>
        </w:rPr>
        <w:t>и</w:t>
      </w:r>
      <w:r w:rsidRPr="0096528E">
        <w:rPr>
          <w:rFonts w:ascii="Times New Roman" w:hAnsi="Times New Roman" w:cs="Times New Roman"/>
          <w:sz w:val="28"/>
          <w:szCs w:val="28"/>
        </w:rPr>
        <w:t xml:space="preserve"> - специализированные образования, служащие для вегетативного размножения лишайников; представляют собой небольшие разнообразной формы выросты верхней поверхности таллома,</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покрыты коровым слоем, обычно одного цвета с талломом.</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Первичный таллом (первичное слоевище) - таллом в виде горизонтальных чешуек у представителей, рода Cladonia, на котором в</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дальнейшем у большинства видов возникает вертикальный вторичный таллом - подеции.</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Перитеций - более или менее погруженное в таллом лишайника</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полузамкнутое плодовое тело микобионта округлой или кувшиновидной формы, с узким отверстием на вершине - остиоле. У некоторых видов лишайников чаще в верхней части перитеция развивается дополнительный слой гиф - покрывальце.</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Перифизы - стерильные гифы, выстилающие внутренние стенки</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перитециев возле остиоле.</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Пикноконидии - бесцветные, небольших размеров, одноклеточные, различной формы споры бесполого размножения, развивающиеся внутри пикнид.</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Пикниды - погруженные в таллом лишайника сферические образования, внутри которых развиваются пикноконидии. Вверху пикниды открываются выводным отверстием.</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Плектенхима - ложная ткань, образованная грибными гифами; в</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зависимости от ориентации гиф в талломе различают несколько</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типов плектенхим: параплектенхиму, прозоплектенхиму, палисадную.</w:t>
      </w:r>
      <w:r w:rsidR="00835D8D">
        <w:rPr>
          <w:rFonts w:ascii="Times New Roman" w:hAnsi="Times New Roman" w:cs="Times New Roman"/>
          <w:sz w:val="28"/>
          <w:szCs w:val="28"/>
        </w:rPr>
        <w:t xml:space="preserve"> </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Подеции - вертикальные выросты горизонтального первичного</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таллома у представителей рода Cladonia; довольно разнообразны: по</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форме - простые или разветвленные, прямые или искривленные,</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шиловидные, роговидные, кубковидные; покрыты сплошным или</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 xml:space="preserve">прерывистым коровым слоем, соредиозные или зернистые. На вершинах подециев у представителей </w:t>
      </w:r>
      <w:r w:rsidR="00835D8D">
        <w:rPr>
          <w:rFonts w:ascii="Times New Roman" w:hAnsi="Times New Roman" w:cs="Times New Roman"/>
          <w:sz w:val="28"/>
          <w:szCs w:val="28"/>
        </w:rPr>
        <w:t>данного рода развиваются апоте</w:t>
      </w:r>
      <w:r w:rsidRPr="0096528E">
        <w:rPr>
          <w:rFonts w:ascii="Times New Roman" w:hAnsi="Times New Roman" w:cs="Times New Roman"/>
          <w:sz w:val="28"/>
          <w:szCs w:val="28"/>
        </w:rPr>
        <w:t>ции и пикниды.</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Сорали - скопления соредий, которые могут располагаться как</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на верхней, так и на нижней стороне таллома, иметь разнообразную</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 xml:space="preserve">форму и </w:t>
      </w:r>
      <w:r w:rsidRPr="0096528E">
        <w:rPr>
          <w:rFonts w:ascii="Times New Roman" w:hAnsi="Times New Roman" w:cs="Times New Roman"/>
          <w:sz w:val="28"/>
          <w:szCs w:val="28"/>
        </w:rPr>
        <w:lastRenderedPageBreak/>
        <w:t>окраску. По форме различают следующие типы соралей:</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точковидные, пятнистые, дисковидные, щелевидные, головчатые,</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губовидные, шлемовидные и другие.</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Соредии - специализированные образования, служащие для вегетативного размножения лишайников, состоят из нескольких клеток фотобионта и гиф микобионта.</w:t>
      </w:r>
    </w:p>
    <w:p w:rsidR="0096528E" w:rsidRPr="0096528E" w:rsidRDefault="0096528E" w:rsidP="00835D8D">
      <w:pPr>
        <w:spacing w:after="0" w:line="240" w:lineRule="auto"/>
        <w:ind w:firstLine="709"/>
        <w:contextualSpacing/>
        <w:jc w:val="both"/>
        <w:rPr>
          <w:rFonts w:ascii="Times New Roman" w:hAnsi="Times New Roman" w:cs="Times New Roman"/>
          <w:sz w:val="28"/>
          <w:szCs w:val="28"/>
        </w:rPr>
      </w:pPr>
      <w:r w:rsidRPr="0096528E">
        <w:rPr>
          <w:rFonts w:ascii="Times New Roman" w:hAnsi="Times New Roman" w:cs="Times New Roman"/>
          <w:sz w:val="28"/>
          <w:szCs w:val="28"/>
        </w:rPr>
        <w:t>Таллом (слоевище) - вегетативное тело лишайников. По морфологическим признакам выделяют три основные формы талломов</w:t>
      </w:r>
      <w:r w:rsidR="00835D8D">
        <w:rPr>
          <w:rFonts w:ascii="Times New Roman" w:hAnsi="Times New Roman" w:cs="Times New Roman"/>
          <w:sz w:val="28"/>
          <w:szCs w:val="28"/>
        </w:rPr>
        <w:t xml:space="preserve"> </w:t>
      </w:r>
      <w:r w:rsidRPr="0096528E">
        <w:rPr>
          <w:rFonts w:ascii="Times New Roman" w:hAnsi="Times New Roman" w:cs="Times New Roman"/>
          <w:sz w:val="28"/>
          <w:szCs w:val="28"/>
        </w:rPr>
        <w:t>лишайников: накипные, листоватые, кустистые.</w:t>
      </w:r>
    </w:p>
    <w:p w:rsidR="0096528E" w:rsidRPr="00ED7137" w:rsidRDefault="0096528E" w:rsidP="00835D8D">
      <w:pPr>
        <w:spacing w:after="0" w:line="240" w:lineRule="auto"/>
        <w:ind w:firstLine="709"/>
        <w:contextualSpacing/>
        <w:jc w:val="both"/>
        <w:rPr>
          <w:rFonts w:ascii="Times New Roman" w:hAnsi="Times New Roman" w:cs="Times New Roman"/>
          <w:sz w:val="28"/>
          <w:szCs w:val="28"/>
        </w:rPr>
      </w:pPr>
    </w:p>
    <w:sectPr w:rsidR="0096528E" w:rsidRPr="00ED7137">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09B" w:rsidRDefault="00FC309B" w:rsidP="00D94477">
      <w:pPr>
        <w:spacing w:after="0" w:line="240" w:lineRule="auto"/>
      </w:pPr>
      <w:r>
        <w:separator/>
      </w:r>
    </w:p>
  </w:endnote>
  <w:endnote w:type="continuationSeparator" w:id="0">
    <w:p w:rsidR="00FC309B" w:rsidRDefault="00FC309B" w:rsidP="00D94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483243"/>
      <w:docPartObj>
        <w:docPartGallery w:val="Page Numbers (Bottom of Page)"/>
        <w:docPartUnique/>
      </w:docPartObj>
    </w:sdtPr>
    <w:sdtEndPr/>
    <w:sdtContent>
      <w:p w:rsidR="003E2A60" w:rsidRDefault="003E2A60">
        <w:pPr>
          <w:pStyle w:val="a9"/>
          <w:jc w:val="right"/>
        </w:pPr>
        <w:r>
          <w:fldChar w:fldCharType="begin"/>
        </w:r>
        <w:r>
          <w:instrText>PAGE   \* MERGEFORMAT</w:instrText>
        </w:r>
        <w:r>
          <w:fldChar w:fldCharType="separate"/>
        </w:r>
        <w:r w:rsidR="00430128">
          <w:rPr>
            <w:noProof/>
          </w:rPr>
          <w:t>2</w:t>
        </w:r>
        <w:r>
          <w:fldChar w:fldCharType="end"/>
        </w:r>
      </w:p>
    </w:sdtContent>
  </w:sdt>
  <w:p w:rsidR="003E2A60" w:rsidRDefault="003E2A6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09B" w:rsidRDefault="00FC309B" w:rsidP="00D94477">
      <w:pPr>
        <w:spacing w:after="0" w:line="240" w:lineRule="auto"/>
      </w:pPr>
      <w:r>
        <w:separator/>
      </w:r>
    </w:p>
  </w:footnote>
  <w:footnote w:type="continuationSeparator" w:id="0">
    <w:p w:rsidR="00FC309B" w:rsidRDefault="00FC309B" w:rsidP="00D94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96FB2"/>
    <w:multiLevelType w:val="multilevel"/>
    <w:tmpl w:val="2D76936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4CAE768B"/>
    <w:multiLevelType w:val="hybridMultilevel"/>
    <w:tmpl w:val="098A3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0133A17"/>
    <w:multiLevelType w:val="hybridMultilevel"/>
    <w:tmpl w:val="8FAEA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762"/>
    <w:rsid w:val="00035C5C"/>
    <w:rsid w:val="000E06D2"/>
    <w:rsid w:val="0011785E"/>
    <w:rsid w:val="00141EDB"/>
    <w:rsid w:val="00177615"/>
    <w:rsid w:val="001931D7"/>
    <w:rsid w:val="00205A0D"/>
    <w:rsid w:val="00217372"/>
    <w:rsid w:val="0024361B"/>
    <w:rsid w:val="00296EEF"/>
    <w:rsid w:val="002D572F"/>
    <w:rsid w:val="002D679C"/>
    <w:rsid w:val="002E4DCF"/>
    <w:rsid w:val="00303946"/>
    <w:rsid w:val="0034109B"/>
    <w:rsid w:val="00363F7D"/>
    <w:rsid w:val="003833F1"/>
    <w:rsid w:val="003C263C"/>
    <w:rsid w:val="003C79B7"/>
    <w:rsid w:val="003E2A60"/>
    <w:rsid w:val="003F2549"/>
    <w:rsid w:val="00430128"/>
    <w:rsid w:val="0046461F"/>
    <w:rsid w:val="00473F90"/>
    <w:rsid w:val="004B4850"/>
    <w:rsid w:val="004C2AB8"/>
    <w:rsid w:val="005013DF"/>
    <w:rsid w:val="0054271D"/>
    <w:rsid w:val="005478E9"/>
    <w:rsid w:val="0056602C"/>
    <w:rsid w:val="00567DDD"/>
    <w:rsid w:val="005714B9"/>
    <w:rsid w:val="005B1A2F"/>
    <w:rsid w:val="00602BA0"/>
    <w:rsid w:val="0061653F"/>
    <w:rsid w:val="0063018C"/>
    <w:rsid w:val="006548D2"/>
    <w:rsid w:val="006963FE"/>
    <w:rsid w:val="006A1952"/>
    <w:rsid w:val="006B5846"/>
    <w:rsid w:val="006E2C9A"/>
    <w:rsid w:val="00707FE5"/>
    <w:rsid w:val="00717F30"/>
    <w:rsid w:val="00724D93"/>
    <w:rsid w:val="0072655F"/>
    <w:rsid w:val="007656EA"/>
    <w:rsid w:val="00790BA8"/>
    <w:rsid w:val="007D789E"/>
    <w:rsid w:val="007F3788"/>
    <w:rsid w:val="008007BD"/>
    <w:rsid w:val="00817381"/>
    <w:rsid w:val="008218EF"/>
    <w:rsid w:val="00835D8D"/>
    <w:rsid w:val="008B1121"/>
    <w:rsid w:val="008E6A31"/>
    <w:rsid w:val="00922834"/>
    <w:rsid w:val="00935762"/>
    <w:rsid w:val="0096528E"/>
    <w:rsid w:val="009B7E03"/>
    <w:rsid w:val="009D52AC"/>
    <w:rsid w:val="00B30E0B"/>
    <w:rsid w:val="00B41DB2"/>
    <w:rsid w:val="00B54173"/>
    <w:rsid w:val="00B66E6D"/>
    <w:rsid w:val="00B75586"/>
    <w:rsid w:val="00BB7DE3"/>
    <w:rsid w:val="00C14A86"/>
    <w:rsid w:val="00C21090"/>
    <w:rsid w:val="00C40F99"/>
    <w:rsid w:val="00CD7CFA"/>
    <w:rsid w:val="00CE0956"/>
    <w:rsid w:val="00D65E9D"/>
    <w:rsid w:val="00D708D6"/>
    <w:rsid w:val="00D82BBC"/>
    <w:rsid w:val="00D94477"/>
    <w:rsid w:val="00E275B9"/>
    <w:rsid w:val="00EB2853"/>
    <w:rsid w:val="00ED3AC0"/>
    <w:rsid w:val="00ED7137"/>
    <w:rsid w:val="00F239AE"/>
    <w:rsid w:val="00F62122"/>
    <w:rsid w:val="00F672F9"/>
    <w:rsid w:val="00F76554"/>
    <w:rsid w:val="00FC309B"/>
    <w:rsid w:val="00FD72C2"/>
    <w:rsid w:val="00FF2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7C85B-4493-48C5-9EDF-A637D34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7615"/>
    <w:rPr>
      <w:color w:val="0000FF"/>
      <w:u w:val="single"/>
    </w:rPr>
  </w:style>
  <w:style w:type="table" w:styleId="a4">
    <w:name w:val="Table Grid"/>
    <w:basedOn w:val="a1"/>
    <w:uiPriority w:val="59"/>
    <w:rsid w:val="002D5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17372"/>
    <w:pPr>
      <w:ind w:left="720"/>
      <w:contextualSpacing/>
    </w:pPr>
  </w:style>
  <w:style w:type="character" w:styleId="a6">
    <w:name w:val="FollowedHyperlink"/>
    <w:basedOn w:val="a0"/>
    <w:uiPriority w:val="99"/>
    <w:semiHidden/>
    <w:unhideWhenUsed/>
    <w:rsid w:val="005478E9"/>
    <w:rPr>
      <w:color w:val="954F72" w:themeColor="followedHyperlink"/>
      <w:u w:val="single"/>
    </w:rPr>
  </w:style>
  <w:style w:type="paragraph" w:styleId="a7">
    <w:name w:val="header"/>
    <w:basedOn w:val="a"/>
    <w:link w:val="a8"/>
    <w:uiPriority w:val="99"/>
    <w:unhideWhenUsed/>
    <w:rsid w:val="00D944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4477"/>
  </w:style>
  <w:style w:type="paragraph" w:styleId="a9">
    <w:name w:val="footer"/>
    <w:basedOn w:val="a"/>
    <w:link w:val="aa"/>
    <w:uiPriority w:val="99"/>
    <w:unhideWhenUsed/>
    <w:rsid w:val="00D944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4477"/>
  </w:style>
  <w:style w:type="paragraph" w:styleId="ab">
    <w:name w:val="Balloon Text"/>
    <w:basedOn w:val="a"/>
    <w:link w:val="ac"/>
    <w:uiPriority w:val="99"/>
    <w:semiHidden/>
    <w:unhideWhenUsed/>
    <w:rsid w:val="00F6212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21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olimo.ru/books/item/f00/s00/z0000000/st021.shtml"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fbr.ru/rffi/ru/books/o_67845" TargetMode="External"/><Relationship Id="rId4" Type="http://schemas.openxmlformats.org/officeDocument/2006/relationships/settings" Target="settings.xml"/><Relationship Id="rId9" Type="http://schemas.openxmlformats.org/officeDocument/2006/relationships/hyperlink" Target="http://ecosystema.ru/08nature/lich/"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4029-A976-4B37-9463-AD885E600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3839</Words>
  <Characters>21886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dc:creator>
  <cp:keywords/>
  <dc:description/>
  <cp:lastModifiedBy>Клепнева Татьяна Васильевна</cp:lastModifiedBy>
  <cp:revision>2</cp:revision>
  <dcterms:created xsi:type="dcterms:W3CDTF">2021-02-05T10:42:00Z</dcterms:created>
  <dcterms:modified xsi:type="dcterms:W3CDTF">2021-02-05T10:42:00Z</dcterms:modified>
</cp:coreProperties>
</file>